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5D357" w14:textId="78C73683" w:rsidR="00002C90" w:rsidRPr="008D2168" w:rsidRDefault="00002C90" w:rsidP="0073570E">
      <w:pPr>
        <w:jc w:val="both"/>
        <w:rPr>
          <w:b/>
          <w:color w:val="1F497D" w:themeColor="text2"/>
          <w:sz w:val="24"/>
          <w:szCs w:val="24"/>
        </w:rPr>
      </w:pPr>
    </w:p>
    <w:p w14:paraId="7207B0B6" w14:textId="4EFCDBC2" w:rsidR="00BA4225" w:rsidRPr="008D2168" w:rsidRDefault="00314E9D" w:rsidP="00946F66">
      <w:pPr>
        <w:jc w:val="center"/>
        <w:rPr>
          <w:b/>
          <w:snapToGrid w:val="0"/>
          <w:sz w:val="24"/>
          <w:szCs w:val="24"/>
        </w:rPr>
      </w:pPr>
      <w:r w:rsidRPr="008D2168">
        <w:rPr>
          <w:b/>
          <w:sz w:val="24"/>
          <w:szCs w:val="24"/>
        </w:rPr>
        <w:t xml:space="preserve">FALL PREVENTION </w:t>
      </w:r>
      <w:r w:rsidRPr="008D2168">
        <w:rPr>
          <w:b/>
          <w:snapToGrid w:val="0"/>
          <w:sz w:val="24"/>
          <w:szCs w:val="24"/>
        </w:rPr>
        <w:t>PROGRAM</w:t>
      </w:r>
    </w:p>
    <w:p w14:paraId="6E9F5465" w14:textId="77777777" w:rsidR="006371E3" w:rsidRPr="008D2168" w:rsidRDefault="006371E3" w:rsidP="0073570E">
      <w:pPr>
        <w:jc w:val="both"/>
        <w:rPr>
          <w:b/>
          <w:snapToGrid w:val="0"/>
          <w:sz w:val="24"/>
          <w:szCs w:val="24"/>
        </w:rPr>
      </w:pPr>
    </w:p>
    <w:p w14:paraId="78C2D813" w14:textId="357069FD" w:rsidR="00BA4225" w:rsidRPr="008D2168" w:rsidRDefault="00BA4225" w:rsidP="0073570E">
      <w:pPr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 xml:space="preserve">PURPOSE - </w:t>
      </w:r>
      <w:r w:rsidRPr="008D2168">
        <w:rPr>
          <w:b/>
          <w:sz w:val="24"/>
          <w:szCs w:val="24"/>
        </w:rPr>
        <w:t>1910.</w:t>
      </w:r>
      <w:r w:rsidR="008B0943" w:rsidRPr="008D2168">
        <w:rPr>
          <w:b/>
          <w:sz w:val="24"/>
          <w:szCs w:val="24"/>
        </w:rPr>
        <w:t xml:space="preserve"> Subpart D</w:t>
      </w:r>
    </w:p>
    <w:p w14:paraId="65E83D52" w14:textId="77777777" w:rsidR="00BA4225" w:rsidRPr="008D2168" w:rsidRDefault="00BA4225" w:rsidP="0073570E">
      <w:pPr>
        <w:jc w:val="both"/>
        <w:rPr>
          <w:b/>
          <w:snapToGrid w:val="0"/>
          <w:sz w:val="24"/>
          <w:szCs w:val="24"/>
        </w:rPr>
      </w:pPr>
      <w:r w:rsidRPr="008D2168">
        <w:rPr>
          <w:snapToGrid w:val="0"/>
          <w:sz w:val="24"/>
          <w:szCs w:val="24"/>
        </w:rPr>
        <w:tab/>
      </w:r>
    </w:p>
    <w:p w14:paraId="536DC361" w14:textId="7B79319D" w:rsidR="00290E0A" w:rsidRPr="008D2168" w:rsidRDefault="39FB4C71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This </w:t>
      </w:r>
      <w:r w:rsidR="005C2D1C" w:rsidRPr="008D2168">
        <w:rPr>
          <w:bCs/>
          <w:sz w:val="24"/>
          <w:szCs w:val="24"/>
        </w:rPr>
        <w:t>is the</w:t>
      </w:r>
      <w:r w:rsidRPr="008D2168">
        <w:rPr>
          <w:bCs/>
          <w:sz w:val="24"/>
          <w:szCs w:val="24"/>
        </w:rPr>
        <w:t xml:space="preserve"> </w:t>
      </w:r>
      <w:r w:rsidR="686A93E2" w:rsidRPr="008D2168">
        <w:rPr>
          <w:bCs/>
          <w:sz w:val="24"/>
          <w:szCs w:val="24"/>
        </w:rPr>
        <w:t>Fall Prevention</w:t>
      </w:r>
      <w:r w:rsidRPr="008D2168">
        <w:rPr>
          <w:bCs/>
          <w:sz w:val="24"/>
          <w:szCs w:val="24"/>
        </w:rPr>
        <w:t xml:space="preserve"> Program for </w:t>
      </w:r>
      <w:proofErr w:type="gramStart"/>
      <w:r w:rsidR="007E1049">
        <w:rPr>
          <w:bCs/>
          <w:sz w:val="24"/>
          <w:szCs w:val="24"/>
        </w:rPr>
        <w:t>Masters</w:t>
      </w:r>
      <w:proofErr w:type="gramEnd"/>
      <w:r w:rsidR="007E1049">
        <w:rPr>
          <w:bCs/>
          <w:sz w:val="24"/>
          <w:szCs w:val="24"/>
        </w:rPr>
        <w:t xml:space="preserve"> Electrical Services Corporation</w:t>
      </w:r>
      <w:r w:rsidRPr="008D2168">
        <w:rPr>
          <w:color w:val="FF0000"/>
          <w:sz w:val="24"/>
          <w:szCs w:val="24"/>
        </w:rPr>
        <w:t xml:space="preserve"> </w:t>
      </w:r>
      <w:r w:rsidRPr="008D2168">
        <w:rPr>
          <w:sz w:val="24"/>
          <w:szCs w:val="24"/>
        </w:rPr>
        <w:t>follow</w:t>
      </w:r>
      <w:r w:rsidR="77D7BC73" w:rsidRPr="008D2168">
        <w:rPr>
          <w:sz w:val="24"/>
          <w:szCs w:val="24"/>
        </w:rPr>
        <w:t>ing</w:t>
      </w:r>
      <w:r w:rsidRPr="008D2168">
        <w:rPr>
          <w:bCs/>
          <w:sz w:val="24"/>
          <w:szCs w:val="24"/>
        </w:rPr>
        <w:t xml:space="preserve"> the</w:t>
      </w:r>
      <w:r w:rsidR="0F3E40A8" w:rsidRPr="008D2168">
        <w:rPr>
          <w:bCs/>
          <w:sz w:val="24"/>
          <w:szCs w:val="24"/>
        </w:rPr>
        <w:t xml:space="preserve"> Walking-Working Surfaces and Personal Protective Equipment</w:t>
      </w:r>
      <w:r w:rsidR="41DE7247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>Standar</w:t>
      </w:r>
      <w:r w:rsidR="0A4C2674" w:rsidRPr="008D2168">
        <w:rPr>
          <w:bCs/>
          <w:sz w:val="24"/>
          <w:szCs w:val="24"/>
        </w:rPr>
        <w:t>d</w:t>
      </w:r>
      <w:r w:rsidR="5AC94592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>29 CFR 1910</w:t>
      </w:r>
      <w:r w:rsidR="2998C6D3" w:rsidRPr="008D2168">
        <w:rPr>
          <w:bCs/>
          <w:sz w:val="24"/>
          <w:szCs w:val="24"/>
        </w:rPr>
        <w:t xml:space="preserve"> </w:t>
      </w:r>
      <w:r w:rsidR="13331133" w:rsidRPr="008D2168">
        <w:rPr>
          <w:bCs/>
          <w:sz w:val="24"/>
          <w:szCs w:val="24"/>
        </w:rPr>
        <w:t>Sub</w:t>
      </w:r>
      <w:r w:rsidR="7566CBF0" w:rsidRPr="008D2168">
        <w:rPr>
          <w:bCs/>
          <w:sz w:val="24"/>
          <w:szCs w:val="24"/>
        </w:rPr>
        <w:t xml:space="preserve"> </w:t>
      </w:r>
      <w:r w:rsidR="13331133" w:rsidRPr="008D2168">
        <w:rPr>
          <w:bCs/>
          <w:sz w:val="24"/>
          <w:szCs w:val="24"/>
        </w:rPr>
        <w:t>Part D</w:t>
      </w:r>
      <w:r w:rsidR="00D9375C">
        <w:rPr>
          <w:bCs/>
          <w:sz w:val="24"/>
          <w:szCs w:val="24"/>
        </w:rPr>
        <w:t xml:space="preserve"> &amp; 1910</w:t>
      </w:r>
      <w:r w:rsidR="00E639AC">
        <w:rPr>
          <w:bCs/>
          <w:sz w:val="24"/>
          <w:szCs w:val="24"/>
        </w:rPr>
        <w:t xml:space="preserve"> Sub Part I</w:t>
      </w:r>
      <w:r w:rsidR="555008ED" w:rsidRPr="008D2168">
        <w:rPr>
          <w:bCs/>
          <w:sz w:val="24"/>
          <w:szCs w:val="24"/>
        </w:rPr>
        <w:t xml:space="preserve">. </w:t>
      </w:r>
      <w:r w:rsidRPr="008D2168">
        <w:rPr>
          <w:bCs/>
          <w:sz w:val="24"/>
          <w:szCs w:val="24"/>
        </w:rPr>
        <w:t xml:space="preserve">The program </w:t>
      </w:r>
      <w:r w:rsidR="44175B1B" w:rsidRPr="008D2168">
        <w:rPr>
          <w:bCs/>
          <w:sz w:val="24"/>
          <w:szCs w:val="24"/>
        </w:rPr>
        <w:t xml:space="preserve">assigns responsibilities for managing the program and </w:t>
      </w:r>
      <w:r w:rsidRPr="008D2168">
        <w:rPr>
          <w:bCs/>
          <w:sz w:val="24"/>
          <w:szCs w:val="24"/>
        </w:rPr>
        <w:t xml:space="preserve">explains how we ensure employees understand the </w:t>
      </w:r>
      <w:r w:rsidR="3D4AC751" w:rsidRPr="008D2168">
        <w:rPr>
          <w:bCs/>
          <w:sz w:val="24"/>
          <w:szCs w:val="24"/>
        </w:rPr>
        <w:t>fall</w:t>
      </w:r>
      <w:r w:rsidRPr="008D2168">
        <w:rPr>
          <w:bCs/>
          <w:sz w:val="24"/>
          <w:szCs w:val="24"/>
        </w:rPr>
        <w:t xml:space="preserve"> hazards in our workplace through </w:t>
      </w:r>
      <w:r w:rsidR="0A4C2674" w:rsidRPr="008D2168">
        <w:rPr>
          <w:bCs/>
          <w:sz w:val="24"/>
          <w:szCs w:val="24"/>
        </w:rPr>
        <w:t>h</w:t>
      </w:r>
      <w:r w:rsidR="0E380770" w:rsidRPr="008D2168">
        <w:rPr>
          <w:bCs/>
          <w:sz w:val="24"/>
          <w:szCs w:val="24"/>
        </w:rPr>
        <w:t xml:space="preserve">azard </w:t>
      </w:r>
      <w:r w:rsidR="490604A3" w:rsidRPr="008D2168">
        <w:rPr>
          <w:bCs/>
          <w:sz w:val="24"/>
          <w:szCs w:val="24"/>
        </w:rPr>
        <w:t>recognition and</w:t>
      </w:r>
      <w:r w:rsidR="5F0C8C63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 xml:space="preserve">employee training. It also includes a list of </w:t>
      </w:r>
      <w:r w:rsidR="3497838D" w:rsidRPr="008D2168">
        <w:rPr>
          <w:bCs/>
          <w:sz w:val="24"/>
          <w:szCs w:val="24"/>
        </w:rPr>
        <w:t xml:space="preserve">fall </w:t>
      </w:r>
      <w:r w:rsidR="00D963B9" w:rsidRPr="008D2168">
        <w:rPr>
          <w:bCs/>
          <w:sz w:val="24"/>
          <w:szCs w:val="24"/>
        </w:rPr>
        <w:t>hazards in</w:t>
      </w:r>
      <w:r w:rsidRPr="008D2168">
        <w:rPr>
          <w:bCs/>
          <w:sz w:val="24"/>
          <w:szCs w:val="24"/>
        </w:rPr>
        <w:t xml:space="preserve"> our workplace. </w:t>
      </w:r>
    </w:p>
    <w:p w14:paraId="0D5831BE" w14:textId="77777777" w:rsidR="00290E0A" w:rsidRPr="008D2168" w:rsidRDefault="00290E0A" w:rsidP="0073570E">
      <w:pPr>
        <w:jc w:val="both"/>
        <w:rPr>
          <w:b/>
          <w:sz w:val="24"/>
          <w:szCs w:val="24"/>
        </w:rPr>
      </w:pPr>
    </w:p>
    <w:p w14:paraId="77E89D7C" w14:textId="2DD2326C" w:rsidR="00BA4225" w:rsidRPr="008D2168" w:rsidRDefault="00BA4225" w:rsidP="0073570E">
      <w:pPr>
        <w:jc w:val="both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SCOPE</w:t>
      </w:r>
      <w:r w:rsidRPr="008D2168">
        <w:rPr>
          <w:b/>
          <w:snapToGrid w:val="0"/>
          <w:sz w:val="24"/>
          <w:szCs w:val="24"/>
        </w:rPr>
        <w:t xml:space="preserve"> -</w:t>
      </w:r>
      <w:r w:rsidRPr="008D2168">
        <w:rPr>
          <w:b/>
          <w:sz w:val="24"/>
          <w:szCs w:val="24"/>
        </w:rPr>
        <w:t xml:space="preserve"> 1910.</w:t>
      </w:r>
      <w:r w:rsidR="0038291B" w:rsidRPr="008D2168">
        <w:rPr>
          <w:b/>
          <w:sz w:val="24"/>
          <w:szCs w:val="24"/>
        </w:rPr>
        <w:t>21</w:t>
      </w:r>
    </w:p>
    <w:p w14:paraId="31EE9988" w14:textId="77777777" w:rsidR="00BA4225" w:rsidRPr="008D2168" w:rsidRDefault="00BA4225" w:rsidP="0073570E">
      <w:pPr>
        <w:jc w:val="both"/>
        <w:rPr>
          <w:b/>
          <w:sz w:val="24"/>
          <w:szCs w:val="24"/>
        </w:rPr>
      </w:pPr>
    </w:p>
    <w:p w14:paraId="62944176" w14:textId="0923F009" w:rsidR="000F5F70" w:rsidRPr="008D2168" w:rsidRDefault="7F5F0BE5" w:rsidP="0073570E">
      <w:pPr>
        <w:pStyle w:val="CommentText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This</w:t>
      </w:r>
      <w:r w:rsidR="0A4C2674" w:rsidRPr="008D2168">
        <w:rPr>
          <w:bCs/>
          <w:sz w:val="24"/>
          <w:szCs w:val="24"/>
        </w:rPr>
        <w:t xml:space="preserve"> </w:t>
      </w:r>
      <w:r w:rsidR="686A93E2" w:rsidRPr="008D2168">
        <w:rPr>
          <w:bCs/>
          <w:sz w:val="24"/>
          <w:szCs w:val="24"/>
        </w:rPr>
        <w:t>Fall Prevention</w:t>
      </w:r>
      <w:r w:rsidR="0A4C2674" w:rsidRPr="008D2168">
        <w:rPr>
          <w:bCs/>
          <w:sz w:val="24"/>
          <w:szCs w:val="24"/>
        </w:rPr>
        <w:t xml:space="preserve"> </w:t>
      </w:r>
      <w:r w:rsidR="00A9594E" w:rsidRPr="008D2168">
        <w:rPr>
          <w:bCs/>
          <w:sz w:val="24"/>
          <w:szCs w:val="24"/>
        </w:rPr>
        <w:t>P</w:t>
      </w:r>
      <w:r w:rsidRPr="008D2168">
        <w:rPr>
          <w:bCs/>
          <w:sz w:val="24"/>
          <w:szCs w:val="24"/>
        </w:rPr>
        <w:t xml:space="preserve">rogram </w:t>
      </w:r>
      <w:r w:rsidR="54A8A255" w:rsidRPr="008D2168">
        <w:rPr>
          <w:bCs/>
          <w:sz w:val="24"/>
          <w:szCs w:val="24"/>
        </w:rPr>
        <w:t>assigns responsibilities</w:t>
      </w:r>
      <w:r w:rsidR="00C66F02" w:rsidRPr="008D2168">
        <w:rPr>
          <w:bCs/>
          <w:sz w:val="24"/>
          <w:szCs w:val="24"/>
        </w:rPr>
        <w:t xml:space="preserve"> and</w:t>
      </w:r>
      <w:r w:rsidR="54A8A255" w:rsidRPr="008D2168">
        <w:rPr>
          <w:bCs/>
          <w:sz w:val="24"/>
          <w:szCs w:val="24"/>
        </w:rPr>
        <w:t xml:space="preserve"> supplies</w:t>
      </w:r>
      <w:r w:rsidR="00C66F02" w:rsidRPr="008D2168">
        <w:rPr>
          <w:bCs/>
          <w:sz w:val="24"/>
          <w:szCs w:val="24"/>
        </w:rPr>
        <w:t xml:space="preserve"> </w:t>
      </w:r>
      <w:r w:rsidR="54A8A255" w:rsidRPr="008D2168">
        <w:rPr>
          <w:bCs/>
          <w:sz w:val="24"/>
          <w:szCs w:val="24"/>
        </w:rPr>
        <w:t xml:space="preserve">information to employees about </w:t>
      </w:r>
      <w:r w:rsidR="2BCAA64E" w:rsidRPr="008D2168">
        <w:rPr>
          <w:bCs/>
          <w:sz w:val="24"/>
          <w:szCs w:val="24"/>
        </w:rPr>
        <w:t xml:space="preserve">fall hazards identification and hazard assessment of </w:t>
      </w:r>
      <w:r w:rsidR="313230DF" w:rsidRPr="008D2168">
        <w:rPr>
          <w:bCs/>
          <w:sz w:val="24"/>
          <w:szCs w:val="24"/>
        </w:rPr>
        <w:t xml:space="preserve">the </w:t>
      </w:r>
      <w:r w:rsidR="006F0231" w:rsidRPr="008D2168">
        <w:rPr>
          <w:bCs/>
          <w:sz w:val="24"/>
          <w:szCs w:val="24"/>
        </w:rPr>
        <w:t xml:space="preserve">walking-working surfaces </w:t>
      </w:r>
      <w:r w:rsidR="313230DF" w:rsidRPr="008D2168">
        <w:rPr>
          <w:bCs/>
          <w:sz w:val="24"/>
          <w:szCs w:val="24"/>
        </w:rPr>
        <w:t xml:space="preserve">and </w:t>
      </w:r>
      <w:r w:rsidR="2BCAA64E" w:rsidRPr="008D2168">
        <w:rPr>
          <w:bCs/>
          <w:sz w:val="24"/>
          <w:szCs w:val="24"/>
        </w:rPr>
        <w:t xml:space="preserve">the </w:t>
      </w:r>
      <w:r w:rsidR="006F0231" w:rsidRPr="008D2168">
        <w:rPr>
          <w:bCs/>
          <w:sz w:val="24"/>
          <w:szCs w:val="24"/>
        </w:rPr>
        <w:t xml:space="preserve">personal protective equipment </w:t>
      </w:r>
      <w:r w:rsidR="2BCAA64E" w:rsidRPr="008D2168">
        <w:rPr>
          <w:bCs/>
          <w:sz w:val="24"/>
          <w:szCs w:val="24"/>
        </w:rPr>
        <w:t>to protect employees and covers the following.</w:t>
      </w:r>
      <w:r w:rsidR="776F12D4" w:rsidRPr="008D2168">
        <w:rPr>
          <w:bCs/>
          <w:sz w:val="24"/>
          <w:szCs w:val="24"/>
        </w:rPr>
        <w:t xml:space="preserve"> </w:t>
      </w:r>
    </w:p>
    <w:p w14:paraId="636FFE03" w14:textId="77777777" w:rsidR="00BA4225" w:rsidRPr="008D2168" w:rsidRDefault="00BA4225" w:rsidP="0073570E">
      <w:pPr>
        <w:jc w:val="both"/>
        <w:rPr>
          <w:b/>
          <w:snapToGrid w:val="0"/>
          <w:sz w:val="24"/>
          <w:szCs w:val="24"/>
        </w:rPr>
      </w:pPr>
    </w:p>
    <w:p w14:paraId="645A2173" w14:textId="6804449E" w:rsidR="00794C93" w:rsidRPr="008D2168" w:rsidRDefault="00794C93" w:rsidP="0073570E">
      <w:pPr>
        <w:ind w:firstLine="720"/>
        <w:jc w:val="both"/>
        <w:rPr>
          <w:b/>
          <w:snapToGrid w:val="0"/>
          <w:sz w:val="24"/>
          <w:szCs w:val="24"/>
          <w:lang w:bidi="ar-SA"/>
        </w:rPr>
      </w:pPr>
      <w:r w:rsidRPr="008D2168">
        <w:rPr>
          <w:b/>
          <w:snapToGrid w:val="0"/>
          <w:sz w:val="24"/>
          <w:szCs w:val="24"/>
        </w:rPr>
        <w:t>A</w:t>
      </w:r>
      <w:r w:rsidR="00EF19FF">
        <w:rPr>
          <w:b/>
          <w:snapToGrid w:val="0"/>
          <w:sz w:val="24"/>
          <w:szCs w:val="24"/>
        </w:rPr>
        <w:t>.</w:t>
      </w:r>
      <w:r w:rsidRPr="008D2168">
        <w:rPr>
          <w:b/>
          <w:snapToGrid w:val="0"/>
          <w:sz w:val="24"/>
          <w:szCs w:val="24"/>
        </w:rPr>
        <w:t xml:space="preserve"> Program Administration</w:t>
      </w:r>
      <w:r w:rsidR="00EF19FF">
        <w:rPr>
          <w:b/>
          <w:snapToGrid w:val="0"/>
          <w:sz w:val="24"/>
          <w:szCs w:val="24"/>
        </w:rPr>
        <w:t>.</w:t>
      </w:r>
    </w:p>
    <w:p w14:paraId="70C234C8" w14:textId="5D7A92B9" w:rsidR="00794C93" w:rsidRPr="008D2168" w:rsidRDefault="00794C93" w:rsidP="0073570E">
      <w:pPr>
        <w:ind w:firstLine="720"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B. Program Specific Elements</w:t>
      </w:r>
      <w:r w:rsidR="00EF19FF">
        <w:rPr>
          <w:b/>
          <w:snapToGrid w:val="0"/>
          <w:sz w:val="24"/>
          <w:szCs w:val="24"/>
        </w:rPr>
        <w:t>.</w:t>
      </w:r>
    </w:p>
    <w:p w14:paraId="656FCE19" w14:textId="73AFC546" w:rsidR="00794C93" w:rsidRPr="008D2168" w:rsidRDefault="00794C93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General</w:t>
      </w:r>
      <w:r w:rsidR="00EF19FF">
        <w:rPr>
          <w:b/>
          <w:snapToGrid w:val="0"/>
          <w:sz w:val="24"/>
          <w:szCs w:val="24"/>
        </w:rPr>
        <w:t>.</w:t>
      </w:r>
    </w:p>
    <w:p w14:paraId="0D426F39" w14:textId="39300617" w:rsidR="00794C93" w:rsidRPr="008D2168" w:rsidRDefault="00794C93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Duty to have Fall Protection</w:t>
      </w:r>
      <w:r w:rsidR="00EF19FF">
        <w:rPr>
          <w:b/>
          <w:snapToGrid w:val="0"/>
          <w:sz w:val="24"/>
          <w:szCs w:val="24"/>
        </w:rPr>
        <w:t>.</w:t>
      </w:r>
      <w:r w:rsidRPr="008D2168">
        <w:rPr>
          <w:b/>
          <w:snapToGrid w:val="0"/>
          <w:sz w:val="24"/>
          <w:szCs w:val="24"/>
        </w:rPr>
        <w:t xml:space="preserve"> </w:t>
      </w:r>
    </w:p>
    <w:p w14:paraId="48B1A4E4" w14:textId="02667D58" w:rsidR="00794C93" w:rsidRPr="008D2168" w:rsidRDefault="00794C93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Fall Protection Systems</w:t>
      </w:r>
      <w:r w:rsidR="00EF19FF">
        <w:rPr>
          <w:b/>
          <w:snapToGrid w:val="0"/>
          <w:sz w:val="24"/>
          <w:szCs w:val="24"/>
        </w:rPr>
        <w:t>.</w:t>
      </w:r>
      <w:r w:rsidRPr="008D2168">
        <w:rPr>
          <w:b/>
          <w:snapToGrid w:val="0"/>
          <w:sz w:val="24"/>
          <w:szCs w:val="24"/>
        </w:rPr>
        <w:t xml:space="preserve"> </w:t>
      </w:r>
    </w:p>
    <w:p w14:paraId="620F87BB" w14:textId="30E35C68" w:rsidR="00794C93" w:rsidRPr="008D2168" w:rsidRDefault="00794C93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Personal Fall Protection Systems</w:t>
      </w:r>
      <w:r w:rsidR="00EF19FF">
        <w:rPr>
          <w:b/>
          <w:snapToGrid w:val="0"/>
          <w:sz w:val="24"/>
          <w:szCs w:val="24"/>
        </w:rPr>
        <w:t>.</w:t>
      </w:r>
    </w:p>
    <w:p w14:paraId="4217DB03" w14:textId="1D5CC78B" w:rsidR="00473F48" w:rsidRPr="008D2168" w:rsidRDefault="00473F48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Designated area(s)</w:t>
      </w:r>
      <w:r w:rsidR="00EF19FF">
        <w:rPr>
          <w:b/>
          <w:snapToGrid w:val="0"/>
          <w:sz w:val="24"/>
          <w:szCs w:val="24"/>
        </w:rPr>
        <w:t>.</w:t>
      </w:r>
    </w:p>
    <w:p w14:paraId="0539D540" w14:textId="0B5FEE19" w:rsidR="0072119F" w:rsidRPr="008D2168" w:rsidRDefault="0072119F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Rescue</w:t>
      </w:r>
      <w:r w:rsidR="00EF19FF">
        <w:rPr>
          <w:b/>
          <w:snapToGrid w:val="0"/>
          <w:sz w:val="24"/>
          <w:szCs w:val="24"/>
        </w:rPr>
        <w:t>.</w:t>
      </w:r>
    </w:p>
    <w:p w14:paraId="129BC468" w14:textId="7A3DFD4F" w:rsidR="00DA4C31" w:rsidRPr="008D2168" w:rsidRDefault="00DA4C31" w:rsidP="0073570E">
      <w:pPr>
        <w:widowControl/>
        <w:numPr>
          <w:ilvl w:val="0"/>
          <w:numId w:val="19"/>
        </w:numPr>
        <w:autoSpaceDE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Inspections</w:t>
      </w:r>
      <w:r w:rsidR="00EF19FF">
        <w:rPr>
          <w:b/>
          <w:snapToGrid w:val="0"/>
          <w:sz w:val="24"/>
          <w:szCs w:val="24"/>
        </w:rPr>
        <w:t>.</w:t>
      </w:r>
    </w:p>
    <w:p w14:paraId="08D70706" w14:textId="372BC3CC" w:rsidR="00794C93" w:rsidRPr="008D2168" w:rsidRDefault="00794C93" w:rsidP="0073570E">
      <w:pPr>
        <w:ind w:firstLine="720"/>
        <w:jc w:val="both"/>
        <w:rPr>
          <w:rFonts w:eastAsiaTheme="minorEastAsia"/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C.  Information and Training</w:t>
      </w:r>
      <w:r w:rsidR="00EF19FF">
        <w:rPr>
          <w:b/>
          <w:snapToGrid w:val="0"/>
          <w:sz w:val="24"/>
          <w:szCs w:val="24"/>
        </w:rPr>
        <w:t>.</w:t>
      </w:r>
    </w:p>
    <w:p w14:paraId="3120278C" w14:textId="77777777" w:rsidR="00EF19FF" w:rsidRDefault="00794C93" w:rsidP="0073570E">
      <w:pPr>
        <w:ind w:firstLine="720"/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D.  Program Evaluation &amp; Updates</w:t>
      </w:r>
      <w:r w:rsidR="00EF19FF">
        <w:rPr>
          <w:b/>
          <w:snapToGrid w:val="0"/>
          <w:sz w:val="24"/>
          <w:szCs w:val="24"/>
        </w:rPr>
        <w:t>.</w:t>
      </w:r>
    </w:p>
    <w:p w14:paraId="3C352ED9" w14:textId="07B45659" w:rsidR="00794C93" w:rsidRPr="008D2168" w:rsidRDefault="00EF19FF" w:rsidP="0073570E">
      <w:pPr>
        <w:ind w:firstLine="720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E.  Attachment(s)</w:t>
      </w:r>
      <w:r w:rsidR="00794C93" w:rsidRPr="008D2168">
        <w:rPr>
          <w:b/>
          <w:snapToGrid w:val="0"/>
          <w:sz w:val="24"/>
          <w:szCs w:val="24"/>
        </w:rPr>
        <w:t xml:space="preserve">    </w:t>
      </w:r>
    </w:p>
    <w:p w14:paraId="5F53011D" w14:textId="53171F54" w:rsidR="00794C93" w:rsidRPr="008D2168" w:rsidRDefault="00794C93" w:rsidP="0073570E">
      <w:pPr>
        <w:jc w:val="both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 xml:space="preserve">              </w:t>
      </w:r>
    </w:p>
    <w:p w14:paraId="785C7EDB" w14:textId="2FFE2DC3" w:rsidR="00F92C90" w:rsidRPr="008D2168" w:rsidRDefault="00F92C90" w:rsidP="0073570E">
      <w:pPr>
        <w:jc w:val="both"/>
        <w:rPr>
          <w:b/>
          <w:snapToGrid w:val="0"/>
          <w:sz w:val="24"/>
          <w:szCs w:val="24"/>
        </w:rPr>
      </w:pPr>
    </w:p>
    <w:p w14:paraId="3793BF3E" w14:textId="0A83477C" w:rsidR="00BA4225" w:rsidRPr="008D2168" w:rsidRDefault="00BA4225" w:rsidP="0073570E">
      <w:pPr>
        <w:overflowPunct w:val="0"/>
        <w:adjustRightInd w:val="0"/>
        <w:jc w:val="both"/>
        <w:textAlignment w:val="baseline"/>
        <w:rPr>
          <w:b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A.</w:t>
      </w:r>
      <w:r w:rsidRPr="008D2168">
        <w:rPr>
          <w:b/>
          <w:snapToGrid w:val="0"/>
          <w:sz w:val="24"/>
          <w:szCs w:val="24"/>
        </w:rPr>
        <w:tab/>
        <w:t xml:space="preserve">PROGRAM ADMINSTRATION </w:t>
      </w:r>
      <w:r w:rsidR="004E2589" w:rsidRPr="008D2168">
        <w:rPr>
          <w:b/>
          <w:snapToGrid w:val="0"/>
          <w:sz w:val="24"/>
          <w:szCs w:val="24"/>
        </w:rPr>
        <w:t>AND</w:t>
      </w:r>
      <w:r w:rsidRPr="008D2168">
        <w:rPr>
          <w:b/>
          <w:snapToGrid w:val="0"/>
          <w:sz w:val="24"/>
          <w:szCs w:val="24"/>
        </w:rPr>
        <w:t xml:space="preserve"> RESPONSIBILITIES </w:t>
      </w:r>
    </w:p>
    <w:p w14:paraId="3A1C8E42" w14:textId="77777777" w:rsidR="00BA4225" w:rsidRPr="008D2168" w:rsidRDefault="00BA4225" w:rsidP="0073570E">
      <w:pPr>
        <w:ind w:left="360"/>
        <w:jc w:val="both"/>
        <w:rPr>
          <w:b/>
          <w:snapToGrid w:val="0"/>
          <w:sz w:val="24"/>
          <w:szCs w:val="24"/>
        </w:rPr>
      </w:pPr>
    </w:p>
    <w:p w14:paraId="742E0CC8" w14:textId="497E6C20" w:rsidR="0073774D" w:rsidRPr="008D2168" w:rsidRDefault="39FB4C71" w:rsidP="0073570E">
      <w:pPr>
        <w:ind w:left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The </w:t>
      </w:r>
      <w:r w:rsidR="002A112A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2A112A">
        <w:rPr>
          <w:bCs/>
          <w:sz w:val="24"/>
          <w:szCs w:val="24"/>
        </w:rPr>
        <w:t xml:space="preserve"> President</w:t>
      </w:r>
      <w:r w:rsidRPr="008D2168">
        <w:rPr>
          <w:bCs/>
          <w:color w:val="FF0000"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 xml:space="preserve">coordinates this </w:t>
      </w:r>
      <w:r w:rsidR="686A93E2" w:rsidRPr="008D2168">
        <w:rPr>
          <w:bCs/>
          <w:sz w:val="24"/>
          <w:szCs w:val="24"/>
        </w:rPr>
        <w:t>Fall Prevention</w:t>
      </w:r>
      <w:r w:rsidRPr="008D2168">
        <w:rPr>
          <w:bCs/>
          <w:sz w:val="24"/>
          <w:szCs w:val="24"/>
        </w:rPr>
        <w:t xml:space="preserve"> program for </w:t>
      </w:r>
      <w:proofErr w:type="gramStart"/>
      <w:r w:rsidR="002A112A">
        <w:rPr>
          <w:bCs/>
          <w:sz w:val="24"/>
          <w:szCs w:val="24"/>
        </w:rPr>
        <w:t>Masters</w:t>
      </w:r>
      <w:proofErr w:type="gramEnd"/>
      <w:r w:rsidR="002A112A">
        <w:rPr>
          <w:bCs/>
          <w:sz w:val="24"/>
          <w:szCs w:val="24"/>
        </w:rPr>
        <w:t xml:space="preserve"> Electrical Services Corporation</w:t>
      </w:r>
      <w:r w:rsidR="4DB4D435" w:rsidRPr="008D2168">
        <w:rPr>
          <w:bCs/>
          <w:sz w:val="24"/>
          <w:szCs w:val="24"/>
        </w:rPr>
        <w:t>,</w:t>
      </w:r>
      <w:r w:rsidRPr="008D2168">
        <w:rPr>
          <w:bCs/>
          <w:sz w:val="24"/>
          <w:szCs w:val="24"/>
        </w:rPr>
        <w:t xml:space="preserve"> and they</w:t>
      </w:r>
      <w:r w:rsidR="3032172C" w:rsidRPr="008D2168">
        <w:rPr>
          <w:bCs/>
          <w:sz w:val="24"/>
          <w:szCs w:val="24"/>
        </w:rPr>
        <w:t xml:space="preserve"> coordinate </w:t>
      </w:r>
      <w:r w:rsidRPr="008D2168">
        <w:rPr>
          <w:bCs/>
          <w:sz w:val="24"/>
          <w:szCs w:val="24"/>
        </w:rPr>
        <w:t xml:space="preserve">implementing the program. </w:t>
      </w:r>
      <w:r w:rsidR="4DB4D435" w:rsidRPr="008D2168">
        <w:rPr>
          <w:bCs/>
          <w:sz w:val="24"/>
          <w:szCs w:val="24"/>
        </w:rPr>
        <w:t>Th</w:t>
      </w:r>
      <w:r w:rsidR="0075312A" w:rsidRPr="008D2168">
        <w:rPr>
          <w:bCs/>
          <w:sz w:val="24"/>
          <w:szCs w:val="24"/>
        </w:rPr>
        <w:t>e</w:t>
      </w:r>
      <w:r w:rsidR="094F67BE" w:rsidRPr="008D2168">
        <w:rPr>
          <w:bCs/>
          <w:sz w:val="24"/>
          <w:szCs w:val="24"/>
        </w:rPr>
        <w:t xml:space="preserve"> </w:t>
      </w:r>
      <w:r w:rsidR="005421F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75312A" w:rsidRPr="008D2168">
        <w:rPr>
          <w:bCs/>
          <w:color w:val="FF0000"/>
          <w:sz w:val="24"/>
          <w:szCs w:val="24"/>
        </w:rPr>
        <w:t xml:space="preserve"> </w:t>
      </w:r>
      <w:r w:rsidR="0075312A" w:rsidRPr="008D2168">
        <w:rPr>
          <w:bCs/>
          <w:sz w:val="24"/>
          <w:szCs w:val="24"/>
        </w:rPr>
        <w:t>en</w:t>
      </w:r>
      <w:r w:rsidR="4DB4D435" w:rsidRPr="008D2168">
        <w:rPr>
          <w:bCs/>
          <w:sz w:val="24"/>
          <w:szCs w:val="24"/>
        </w:rPr>
        <w:t xml:space="preserve">forces the requirements of this program and ensures </w:t>
      </w:r>
      <w:r w:rsidR="0073774D" w:rsidRPr="008D2168">
        <w:rPr>
          <w:bCs/>
          <w:sz w:val="24"/>
          <w:szCs w:val="24"/>
        </w:rPr>
        <w:t xml:space="preserve">proper fall protection components including training; maintains applicable records; performs program reviews and updates as necessary; and provides recommendations for fall prevention and fall arrest systems. </w:t>
      </w:r>
    </w:p>
    <w:p w14:paraId="01D77920" w14:textId="77777777" w:rsidR="0073774D" w:rsidRPr="008D2168" w:rsidRDefault="0073774D" w:rsidP="0073570E">
      <w:pPr>
        <w:ind w:left="720"/>
        <w:jc w:val="both"/>
        <w:rPr>
          <w:bCs/>
          <w:sz w:val="24"/>
          <w:szCs w:val="24"/>
        </w:rPr>
      </w:pPr>
    </w:p>
    <w:p w14:paraId="40586227" w14:textId="3D39A232" w:rsidR="00E65CAF" w:rsidRPr="008D2168" w:rsidRDefault="2657CD17" w:rsidP="0073570E">
      <w:pPr>
        <w:ind w:left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lastRenderedPageBreak/>
        <w:t xml:space="preserve">Supervisors implement the program in </w:t>
      </w:r>
      <w:r w:rsidR="50ACD087" w:rsidRPr="008D2168">
        <w:rPr>
          <w:bCs/>
          <w:sz w:val="24"/>
          <w:szCs w:val="24"/>
        </w:rPr>
        <w:t xml:space="preserve">specific </w:t>
      </w:r>
      <w:r w:rsidRPr="008D2168">
        <w:rPr>
          <w:bCs/>
          <w:sz w:val="24"/>
          <w:szCs w:val="24"/>
        </w:rPr>
        <w:t>work areas and ensure employees follow the program and the training they receive.</w:t>
      </w:r>
      <w:r w:rsidR="20B5DD46" w:rsidRPr="008D2168">
        <w:rPr>
          <w:bCs/>
          <w:sz w:val="24"/>
          <w:szCs w:val="24"/>
        </w:rPr>
        <w:t xml:space="preserve"> </w:t>
      </w:r>
      <w:r w:rsidR="0014173F" w:rsidRPr="008D2168">
        <w:rPr>
          <w:bCs/>
          <w:sz w:val="24"/>
          <w:szCs w:val="24"/>
        </w:rPr>
        <w:t xml:space="preserve">Supervisors ensure only </w:t>
      </w:r>
      <w:r w:rsidR="009C3008" w:rsidRPr="008D2168">
        <w:rPr>
          <w:bCs/>
          <w:sz w:val="24"/>
          <w:szCs w:val="24"/>
        </w:rPr>
        <w:t xml:space="preserve">authorized </w:t>
      </w:r>
      <w:r w:rsidR="0014173F" w:rsidRPr="008D2168">
        <w:rPr>
          <w:bCs/>
          <w:sz w:val="24"/>
          <w:szCs w:val="24"/>
        </w:rPr>
        <w:t xml:space="preserve">employees </w:t>
      </w:r>
      <w:r w:rsidR="006B7B4B" w:rsidRPr="008D2168">
        <w:rPr>
          <w:bCs/>
          <w:sz w:val="24"/>
          <w:szCs w:val="24"/>
        </w:rPr>
        <w:t>use</w:t>
      </w:r>
      <w:r w:rsidR="0014173F" w:rsidRPr="008D2168">
        <w:rPr>
          <w:bCs/>
          <w:sz w:val="24"/>
          <w:szCs w:val="24"/>
        </w:rPr>
        <w:t xml:space="preserve"> Personal Fall Arrest Systems</w:t>
      </w:r>
      <w:r w:rsidR="00CC119E" w:rsidRPr="008D2168">
        <w:rPr>
          <w:bCs/>
          <w:sz w:val="24"/>
          <w:szCs w:val="24"/>
        </w:rPr>
        <w:t xml:space="preserve"> (PFAS)</w:t>
      </w:r>
      <w:r w:rsidR="0014173F" w:rsidRPr="008D2168">
        <w:rPr>
          <w:bCs/>
          <w:sz w:val="24"/>
          <w:szCs w:val="24"/>
        </w:rPr>
        <w:t xml:space="preserve">. </w:t>
      </w:r>
      <w:r w:rsidR="00B66C88" w:rsidRPr="008D2168">
        <w:rPr>
          <w:bCs/>
          <w:sz w:val="24"/>
          <w:szCs w:val="24"/>
        </w:rPr>
        <w:t xml:space="preserve"> </w:t>
      </w:r>
    </w:p>
    <w:p w14:paraId="7793B7AB" w14:textId="77777777" w:rsidR="00067FFD" w:rsidRPr="008D2168" w:rsidRDefault="00067FFD" w:rsidP="0073570E">
      <w:pPr>
        <w:ind w:left="720"/>
        <w:jc w:val="both"/>
        <w:rPr>
          <w:bCs/>
          <w:sz w:val="24"/>
          <w:szCs w:val="24"/>
        </w:rPr>
      </w:pPr>
    </w:p>
    <w:p w14:paraId="1334F150" w14:textId="2B3E46B9" w:rsidR="001C7E88" w:rsidRPr="008D2168" w:rsidRDefault="00A16F33" w:rsidP="0073570E">
      <w:pPr>
        <w:ind w:left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The </w:t>
      </w:r>
      <w:r w:rsidR="005421F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5421F3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>coordinates the program and may assign program duties to proper personnel.</w:t>
      </w:r>
      <w:r w:rsidR="000C42C2" w:rsidRPr="008D2168">
        <w:rPr>
          <w:bCs/>
          <w:sz w:val="24"/>
          <w:szCs w:val="24"/>
        </w:rPr>
        <w:t xml:space="preserve"> </w:t>
      </w:r>
      <w:r w:rsidR="00D60AEF" w:rsidRPr="008D2168">
        <w:rPr>
          <w:bCs/>
          <w:sz w:val="24"/>
          <w:szCs w:val="24"/>
        </w:rPr>
        <w:t>T</w:t>
      </w:r>
      <w:r w:rsidR="00C038CD" w:rsidRPr="008D2168">
        <w:rPr>
          <w:bCs/>
          <w:sz w:val="24"/>
          <w:szCs w:val="24"/>
        </w:rPr>
        <w:t>he following personnel have specific responsibilities for administering</w:t>
      </w:r>
      <w:r w:rsidR="004708E9" w:rsidRPr="008D2168">
        <w:rPr>
          <w:bCs/>
          <w:sz w:val="24"/>
          <w:szCs w:val="24"/>
        </w:rPr>
        <w:t xml:space="preserve"> aspects of</w:t>
      </w:r>
      <w:r w:rsidR="00C038CD" w:rsidRPr="008D2168">
        <w:rPr>
          <w:bCs/>
          <w:sz w:val="24"/>
          <w:szCs w:val="24"/>
        </w:rPr>
        <w:t xml:space="preserve"> this program:</w:t>
      </w:r>
    </w:p>
    <w:p w14:paraId="4BAF0BC9" w14:textId="77777777" w:rsidR="00314E9D" w:rsidRPr="008D2168" w:rsidRDefault="00314E9D" w:rsidP="00355073">
      <w:pPr>
        <w:jc w:val="both"/>
        <w:rPr>
          <w:bCs/>
          <w:sz w:val="24"/>
          <w:szCs w:val="24"/>
        </w:rPr>
      </w:pPr>
    </w:p>
    <w:p w14:paraId="691B0C73" w14:textId="1BF35340" w:rsidR="00B13C48" w:rsidRPr="00B13C48" w:rsidRDefault="00B13C48" w:rsidP="00B13C48">
      <w:pPr>
        <w:pStyle w:val="ListParagraph"/>
        <w:numPr>
          <w:ilvl w:val="0"/>
          <w:numId w:val="37"/>
        </w:numPr>
        <w:rPr>
          <w:bCs/>
          <w:sz w:val="24"/>
          <w:szCs w:val="24"/>
        </w:rPr>
      </w:pPr>
      <w:r w:rsidRPr="00B13C48">
        <w:rPr>
          <w:bCs/>
          <w:sz w:val="24"/>
          <w:szCs w:val="24"/>
        </w:rPr>
        <w:t>President is the Fall Prevention Coordinator.</w:t>
      </w:r>
    </w:p>
    <w:p w14:paraId="4AD6094D" w14:textId="253F85E6" w:rsidR="00B618E7" w:rsidRPr="008D2168" w:rsidRDefault="00CC11B9" w:rsidP="0073570E">
      <w:pPr>
        <w:pStyle w:val="ListParagraph"/>
        <w:numPr>
          <w:ilvl w:val="0"/>
          <w:numId w:val="37"/>
        </w:numPr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Vice</w:t>
      </w:r>
      <w:r w:rsidR="00355073">
        <w:rPr>
          <w:bCs/>
          <w:sz w:val="24"/>
          <w:szCs w:val="24"/>
        </w:rPr>
        <w:t xml:space="preserve"> President is the fall prevention competent person.</w:t>
      </w:r>
    </w:p>
    <w:p w14:paraId="26D59021" w14:textId="77777777" w:rsidR="00B22D23" w:rsidRPr="008D2168" w:rsidRDefault="00B22D23" w:rsidP="0073570E">
      <w:pPr>
        <w:ind w:left="720"/>
        <w:jc w:val="both"/>
        <w:rPr>
          <w:bCs/>
          <w:sz w:val="24"/>
          <w:szCs w:val="24"/>
        </w:rPr>
      </w:pPr>
    </w:p>
    <w:p w14:paraId="40058284" w14:textId="491A620F" w:rsidR="00BA4225" w:rsidRPr="008D2168" w:rsidRDefault="00E65CAF" w:rsidP="0073570E">
      <w:pPr>
        <w:ind w:left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The </w:t>
      </w:r>
      <w:r w:rsidR="005421F3">
        <w:rPr>
          <w:bCs/>
          <w:sz w:val="24"/>
          <w:szCs w:val="24"/>
        </w:rPr>
        <w:t>Masters Electrical Services Corporation</w:t>
      </w:r>
      <w:r w:rsidRPr="008D2168">
        <w:rPr>
          <w:bCs/>
          <w:color w:val="FF0000"/>
          <w:sz w:val="24"/>
          <w:szCs w:val="24"/>
        </w:rPr>
        <w:t xml:space="preserve"> </w:t>
      </w:r>
      <w:r w:rsidR="777F88AE" w:rsidRPr="008D2168">
        <w:rPr>
          <w:bCs/>
          <w:sz w:val="24"/>
          <w:szCs w:val="24"/>
        </w:rPr>
        <w:t>Fall Prevention</w:t>
      </w:r>
      <w:r w:rsidRPr="008D2168">
        <w:rPr>
          <w:bCs/>
          <w:sz w:val="24"/>
          <w:szCs w:val="24"/>
        </w:rPr>
        <w:t xml:space="preserve"> Program, </w:t>
      </w:r>
      <w:r w:rsidR="00D84224" w:rsidRPr="008D2168">
        <w:rPr>
          <w:bCs/>
          <w:sz w:val="24"/>
          <w:szCs w:val="24"/>
        </w:rPr>
        <w:t>identified</w:t>
      </w:r>
      <w:r w:rsidRPr="008D2168">
        <w:rPr>
          <w:bCs/>
          <w:sz w:val="24"/>
          <w:szCs w:val="24"/>
        </w:rPr>
        <w:t xml:space="preserve"> all </w:t>
      </w:r>
      <w:r w:rsidR="51BCA173" w:rsidRPr="008D2168">
        <w:rPr>
          <w:bCs/>
          <w:sz w:val="24"/>
          <w:szCs w:val="24"/>
        </w:rPr>
        <w:t xml:space="preserve">fall hazards in the facility, types of fall protection equipment </w:t>
      </w:r>
      <w:r w:rsidR="00171B17" w:rsidRPr="008D2168">
        <w:rPr>
          <w:bCs/>
          <w:sz w:val="24"/>
          <w:szCs w:val="24"/>
        </w:rPr>
        <w:t>available</w:t>
      </w:r>
      <w:r w:rsidR="51BCA173" w:rsidRPr="008D2168">
        <w:rPr>
          <w:bCs/>
          <w:sz w:val="24"/>
          <w:szCs w:val="24"/>
        </w:rPr>
        <w:t xml:space="preserve">, </w:t>
      </w:r>
      <w:r w:rsidR="00171B17" w:rsidRPr="008D2168">
        <w:rPr>
          <w:bCs/>
          <w:sz w:val="24"/>
          <w:szCs w:val="24"/>
        </w:rPr>
        <w:t>maintenance</w:t>
      </w:r>
      <w:r w:rsidR="51BCA173" w:rsidRPr="008D2168">
        <w:rPr>
          <w:bCs/>
          <w:sz w:val="24"/>
          <w:szCs w:val="24"/>
        </w:rPr>
        <w:t xml:space="preserve"> of </w:t>
      </w:r>
      <w:r w:rsidR="1869D8BD" w:rsidRPr="008D2168">
        <w:rPr>
          <w:bCs/>
          <w:sz w:val="24"/>
          <w:szCs w:val="24"/>
        </w:rPr>
        <w:t xml:space="preserve">fall </w:t>
      </w:r>
      <w:r w:rsidR="00171B17" w:rsidRPr="008D2168">
        <w:rPr>
          <w:bCs/>
          <w:sz w:val="24"/>
          <w:szCs w:val="24"/>
        </w:rPr>
        <w:t>protection</w:t>
      </w:r>
      <w:r w:rsidR="1869D8BD" w:rsidRPr="008D2168">
        <w:rPr>
          <w:bCs/>
          <w:sz w:val="24"/>
          <w:szCs w:val="24"/>
        </w:rPr>
        <w:t xml:space="preserve"> equipment</w:t>
      </w:r>
      <w:r w:rsidR="00282DCF" w:rsidRPr="008D2168">
        <w:rPr>
          <w:bCs/>
          <w:sz w:val="24"/>
          <w:szCs w:val="24"/>
        </w:rPr>
        <w:t>,</w:t>
      </w:r>
      <w:r w:rsidR="1869D8BD" w:rsidRPr="008D2168">
        <w:rPr>
          <w:bCs/>
          <w:sz w:val="24"/>
          <w:szCs w:val="24"/>
        </w:rPr>
        <w:t xml:space="preserve"> and training on specific fall protection equipment</w:t>
      </w:r>
      <w:r w:rsidR="51BCA173" w:rsidRPr="008D2168">
        <w:rPr>
          <w:bCs/>
          <w:sz w:val="24"/>
          <w:szCs w:val="24"/>
        </w:rPr>
        <w:t xml:space="preserve"> </w:t>
      </w:r>
      <w:r w:rsidR="00C20863" w:rsidRPr="008D2168">
        <w:rPr>
          <w:bCs/>
          <w:sz w:val="24"/>
          <w:szCs w:val="24"/>
        </w:rPr>
        <w:t>and is</w:t>
      </w:r>
      <w:r w:rsidR="00282DCF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>available to all employees at</w:t>
      </w:r>
      <w:r w:rsidR="00F85D75">
        <w:rPr>
          <w:bCs/>
          <w:sz w:val="24"/>
          <w:szCs w:val="24"/>
        </w:rPr>
        <w:t xml:space="preserve"> 3140 N Bender Ave New Franklin, Ohio 44319</w:t>
      </w:r>
      <w:r w:rsidRPr="008D2168">
        <w:rPr>
          <w:bCs/>
          <w:sz w:val="24"/>
          <w:szCs w:val="24"/>
        </w:rPr>
        <w:t>.</w:t>
      </w:r>
    </w:p>
    <w:p w14:paraId="35E40569" w14:textId="77777777" w:rsidR="006B471C" w:rsidRPr="008D2168" w:rsidRDefault="006B471C" w:rsidP="0073570E">
      <w:pPr>
        <w:jc w:val="both"/>
        <w:rPr>
          <w:b/>
          <w:sz w:val="24"/>
          <w:szCs w:val="24"/>
        </w:rPr>
      </w:pPr>
    </w:p>
    <w:p w14:paraId="008B37D3" w14:textId="77777777" w:rsidR="00427A9C" w:rsidRPr="008D2168" w:rsidRDefault="00427A9C" w:rsidP="0073570E">
      <w:pPr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 xml:space="preserve">B.     PROGRAM SPECIFIC ELEMENTS </w:t>
      </w:r>
    </w:p>
    <w:p w14:paraId="77E93AB1" w14:textId="77777777" w:rsidR="00427A9C" w:rsidRPr="008D2168" w:rsidRDefault="00427A9C" w:rsidP="0073570E">
      <w:pPr>
        <w:jc w:val="both"/>
        <w:rPr>
          <w:b/>
          <w:snapToGrid w:val="0"/>
          <w:sz w:val="24"/>
          <w:szCs w:val="24"/>
        </w:rPr>
      </w:pPr>
    </w:p>
    <w:p w14:paraId="497D9C7A" w14:textId="355A0F77" w:rsidR="00427A9C" w:rsidRPr="008D2168" w:rsidRDefault="00427A9C" w:rsidP="0073570E">
      <w:pPr>
        <w:pStyle w:val="ListParagraph"/>
        <w:numPr>
          <w:ilvl w:val="0"/>
          <w:numId w:val="39"/>
        </w:numPr>
        <w:contextualSpacing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General - 1910.22</w:t>
      </w:r>
      <w:r w:rsidR="0035631E" w:rsidRPr="008D2168">
        <w:rPr>
          <w:b/>
          <w:snapToGrid w:val="0"/>
          <w:sz w:val="24"/>
          <w:szCs w:val="24"/>
        </w:rPr>
        <w:tab/>
      </w:r>
      <w:r w:rsidRPr="008D2168">
        <w:rPr>
          <w:b/>
          <w:snapToGrid w:val="0"/>
          <w:sz w:val="24"/>
          <w:szCs w:val="24"/>
        </w:rPr>
        <w:tab/>
      </w:r>
      <w:r w:rsidRPr="008D2168">
        <w:rPr>
          <w:b/>
          <w:snapToGrid w:val="0"/>
          <w:sz w:val="24"/>
          <w:szCs w:val="24"/>
        </w:rPr>
        <w:tab/>
      </w:r>
      <w:r w:rsidRPr="008D2168">
        <w:rPr>
          <w:b/>
          <w:snapToGrid w:val="0"/>
          <w:sz w:val="24"/>
          <w:szCs w:val="24"/>
        </w:rPr>
        <w:tab/>
      </w:r>
      <w:r w:rsidRPr="008D2168">
        <w:rPr>
          <w:b/>
          <w:snapToGrid w:val="0"/>
          <w:sz w:val="24"/>
          <w:szCs w:val="24"/>
        </w:rPr>
        <w:tab/>
        <w:t xml:space="preserve">*Attachment A </w:t>
      </w:r>
    </w:p>
    <w:p w14:paraId="72E8C338" w14:textId="77777777" w:rsidR="00427A9C" w:rsidRPr="008D2168" w:rsidRDefault="00427A9C" w:rsidP="0073570E">
      <w:pPr>
        <w:ind w:left="720"/>
        <w:jc w:val="both"/>
        <w:rPr>
          <w:bCs/>
          <w:sz w:val="24"/>
          <w:szCs w:val="24"/>
          <w:lang w:val="en"/>
        </w:rPr>
      </w:pPr>
    </w:p>
    <w:p w14:paraId="66961F72" w14:textId="5AB44FCD" w:rsidR="00427A9C" w:rsidRPr="008D2168" w:rsidRDefault="00427A9C" w:rsidP="0073570E">
      <w:pPr>
        <w:ind w:left="720"/>
        <w:jc w:val="both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The </w:t>
      </w:r>
      <w:r w:rsidR="005421F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5421F3" w:rsidRPr="008D2168">
        <w:rPr>
          <w:bCs/>
          <w:sz w:val="24"/>
          <w:szCs w:val="24"/>
          <w:lang w:val="en"/>
        </w:rPr>
        <w:t xml:space="preserve"> </w:t>
      </w:r>
      <w:r w:rsidRPr="008D2168">
        <w:rPr>
          <w:bCs/>
          <w:sz w:val="24"/>
          <w:szCs w:val="24"/>
          <w:lang w:val="en"/>
        </w:rPr>
        <w:t xml:space="preserve">at </w:t>
      </w:r>
      <w:proofErr w:type="gramStart"/>
      <w:r w:rsidR="005421F3">
        <w:rPr>
          <w:bCs/>
          <w:sz w:val="24"/>
          <w:szCs w:val="24"/>
          <w:lang w:val="en"/>
        </w:rPr>
        <w:t>Masters</w:t>
      </w:r>
      <w:proofErr w:type="gramEnd"/>
      <w:r w:rsidR="005421F3">
        <w:rPr>
          <w:bCs/>
          <w:sz w:val="24"/>
          <w:szCs w:val="24"/>
          <w:lang w:val="en"/>
        </w:rPr>
        <w:t xml:space="preserve"> Electrical Services Corporation</w:t>
      </w:r>
      <w:r w:rsidRPr="008D2168">
        <w:rPr>
          <w:bCs/>
          <w:color w:val="FF0000"/>
          <w:sz w:val="24"/>
          <w:szCs w:val="24"/>
          <w:lang w:val="en"/>
        </w:rPr>
        <w:t xml:space="preserve"> </w:t>
      </w:r>
      <w:r w:rsidRPr="008D2168">
        <w:rPr>
          <w:bCs/>
          <w:sz w:val="24"/>
          <w:szCs w:val="24"/>
          <w:lang w:val="en"/>
        </w:rPr>
        <w:t xml:space="preserve">conducts an annual (or as new hazards are identified) fall hazard assessment of walking working surfaces </w:t>
      </w:r>
      <w:r w:rsidR="002200FC" w:rsidRPr="008D2168">
        <w:rPr>
          <w:bCs/>
          <w:sz w:val="24"/>
          <w:szCs w:val="24"/>
          <w:lang w:val="en"/>
        </w:rPr>
        <w:t xml:space="preserve">and has </w:t>
      </w:r>
      <w:r w:rsidR="00B51688" w:rsidRPr="008D2168">
        <w:rPr>
          <w:bCs/>
          <w:sz w:val="24"/>
          <w:szCs w:val="24"/>
          <w:lang w:val="en"/>
        </w:rPr>
        <w:t xml:space="preserve">identified </w:t>
      </w:r>
      <w:r w:rsidRPr="008D2168">
        <w:rPr>
          <w:bCs/>
          <w:sz w:val="24"/>
          <w:szCs w:val="24"/>
          <w:lang w:val="en"/>
        </w:rPr>
        <w:t>where fall hazards are present</w:t>
      </w:r>
      <w:r w:rsidR="0035631E" w:rsidRPr="008D2168">
        <w:rPr>
          <w:bCs/>
          <w:sz w:val="24"/>
          <w:szCs w:val="24"/>
          <w:lang w:val="en"/>
        </w:rPr>
        <w:t xml:space="preserve"> and document</w:t>
      </w:r>
      <w:r w:rsidR="00207781">
        <w:rPr>
          <w:bCs/>
          <w:sz w:val="24"/>
          <w:szCs w:val="24"/>
          <w:lang w:val="en"/>
        </w:rPr>
        <w:t>ed</w:t>
      </w:r>
      <w:r w:rsidR="0035631E" w:rsidRPr="008D2168">
        <w:rPr>
          <w:bCs/>
          <w:sz w:val="24"/>
          <w:szCs w:val="24"/>
          <w:lang w:val="en"/>
        </w:rPr>
        <w:t xml:space="preserve"> them </w:t>
      </w:r>
      <w:r w:rsidRPr="008D2168">
        <w:rPr>
          <w:bCs/>
          <w:sz w:val="24"/>
          <w:szCs w:val="24"/>
          <w:lang w:val="en"/>
        </w:rPr>
        <w:t xml:space="preserve">on the Fall </w:t>
      </w:r>
      <w:bookmarkStart w:id="0" w:name="_Hlk70664856"/>
      <w:r w:rsidR="00F523BC">
        <w:rPr>
          <w:bCs/>
          <w:sz w:val="24"/>
          <w:szCs w:val="24"/>
          <w:lang w:val="en"/>
        </w:rPr>
        <w:t>Prevention</w:t>
      </w:r>
      <w:bookmarkEnd w:id="0"/>
      <w:r w:rsidRPr="008D2168">
        <w:rPr>
          <w:bCs/>
          <w:sz w:val="24"/>
          <w:szCs w:val="24"/>
          <w:lang w:val="en"/>
        </w:rPr>
        <w:t xml:space="preserve"> Inspection Form. </w:t>
      </w:r>
    </w:p>
    <w:p w14:paraId="28414C08" w14:textId="77777777" w:rsidR="00427A9C" w:rsidRPr="008D2168" w:rsidRDefault="00427A9C" w:rsidP="0073570E">
      <w:pPr>
        <w:ind w:left="720"/>
        <w:jc w:val="both"/>
        <w:rPr>
          <w:bCs/>
          <w:sz w:val="24"/>
          <w:szCs w:val="24"/>
          <w:lang w:val="en"/>
        </w:rPr>
      </w:pPr>
    </w:p>
    <w:p w14:paraId="6C0E8CCB" w14:textId="420CA79F" w:rsidR="00427A9C" w:rsidRPr="008D2168" w:rsidRDefault="00427A9C" w:rsidP="0073570E">
      <w:pPr>
        <w:pStyle w:val="ListParagraph"/>
        <w:widowControl/>
        <w:numPr>
          <w:ilvl w:val="0"/>
          <w:numId w:val="40"/>
        </w:numPr>
        <w:autoSpaceDE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  <w:lang w:val="en"/>
        </w:rPr>
        <w:t xml:space="preserve">The </w:t>
      </w:r>
      <w:r w:rsidR="0011660D" w:rsidRPr="008D2168">
        <w:rPr>
          <w:bCs/>
          <w:sz w:val="24"/>
          <w:szCs w:val="24"/>
          <w:lang w:val="en"/>
        </w:rPr>
        <w:t xml:space="preserve">Fall </w:t>
      </w:r>
      <w:r w:rsidR="00F523BC">
        <w:rPr>
          <w:bCs/>
          <w:sz w:val="24"/>
          <w:szCs w:val="24"/>
          <w:lang w:val="en"/>
        </w:rPr>
        <w:t>Prevention</w:t>
      </w:r>
      <w:r w:rsidR="0011660D" w:rsidRPr="008D2168">
        <w:rPr>
          <w:bCs/>
          <w:sz w:val="24"/>
          <w:szCs w:val="24"/>
          <w:lang w:val="en"/>
        </w:rPr>
        <w:t xml:space="preserve"> Inspection Form </w:t>
      </w:r>
      <w:r w:rsidR="00B20982" w:rsidRPr="008D2168">
        <w:rPr>
          <w:bCs/>
          <w:sz w:val="24"/>
          <w:szCs w:val="24"/>
          <w:lang w:val="en"/>
        </w:rPr>
        <w:t xml:space="preserve">identifies fall hazards at </w:t>
      </w:r>
      <w:proofErr w:type="gramStart"/>
      <w:r w:rsidR="005421F3">
        <w:rPr>
          <w:bCs/>
          <w:sz w:val="24"/>
          <w:szCs w:val="24"/>
          <w:lang w:val="en"/>
        </w:rPr>
        <w:t>Masters</w:t>
      </w:r>
      <w:proofErr w:type="gramEnd"/>
      <w:r w:rsidR="005421F3">
        <w:rPr>
          <w:bCs/>
          <w:sz w:val="24"/>
          <w:szCs w:val="24"/>
          <w:lang w:val="en"/>
        </w:rPr>
        <w:t xml:space="preserve"> Electrical Services Corporation</w:t>
      </w:r>
      <w:r w:rsidR="00B20982" w:rsidRPr="008D2168">
        <w:rPr>
          <w:bCs/>
          <w:sz w:val="24"/>
          <w:szCs w:val="24"/>
          <w:lang w:val="en"/>
        </w:rPr>
        <w:t xml:space="preserve"> and </w:t>
      </w:r>
      <w:r w:rsidRPr="008D2168">
        <w:rPr>
          <w:bCs/>
          <w:sz w:val="24"/>
          <w:szCs w:val="24"/>
          <w:lang w:val="en"/>
        </w:rPr>
        <w:t xml:space="preserve">ensures </w:t>
      </w:r>
      <w:r w:rsidR="002B2850" w:rsidRPr="008D2168">
        <w:rPr>
          <w:bCs/>
          <w:sz w:val="24"/>
          <w:szCs w:val="24"/>
          <w:lang w:val="en"/>
        </w:rPr>
        <w:t xml:space="preserve">all </w:t>
      </w:r>
      <w:r w:rsidRPr="008D2168">
        <w:rPr>
          <w:bCs/>
          <w:sz w:val="24"/>
          <w:szCs w:val="24"/>
          <w:lang w:val="en"/>
        </w:rPr>
        <w:t xml:space="preserve">methods of fall protection </w:t>
      </w:r>
      <w:r w:rsidR="0035631E" w:rsidRPr="008D2168">
        <w:rPr>
          <w:bCs/>
          <w:sz w:val="24"/>
          <w:szCs w:val="24"/>
          <w:lang w:val="en"/>
        </w:rPr>
        <w:t>are</w:t>
      </w:r>
      <w:r w:rsidRPr="008D2168">
        <w:rPr>
          <w:bCs/>
          <w:sz w:val="24"/>
          <w:szCs w:val="24"/>
          <w:lang w:val="en"/>
        </w:rPr>
        <w:t xml:space="preserve"> compliant with regulatory standards</w:t>
      </w:r>
      <w:r w:rsidR="000E11C2" w:rsidRPr="008D2168">
        <w:rPr>
          <w:bCs/>
          <w:sz w:val="24"/>
          <w:szCs w:val="24"/>
          <w:lang w:val="en"/>
        </w:rPr>
        <w:t>,</w:t>
      </w:r>
      <w:r w:rsidRPr="008D2168">
        <w:rPr>
          <w:bCs/>
          <w:sz w:val="24"/>
          <w:szCs w:val="24"/>
          <w:lang w:val="en"/>
        </w:rPr>
        <w:t xml:space="preserve"> </w:t>
      </w:r>
      <w:r w:rsidR="00AB09BA">
        <w:rPr>
          <w:bCs/>
          <w:sz w:val="24"/>
          <w:szCs w:val="24"/>
          <w:lang w:val="en"/>
        </w:rPr>
        <w:t>effectively</w:t>
      </w:r>
      <w:r w:rsidR="00AB09BA" w:rsidRPr="008D2168">
        <w:rPr>
          <w:bCs/>
          <w:sz w:val="24"/>
          <w:szCs w:val="24"/>
          <w:lang w:val="en"/>
        </w:rPr>
        <w:t xml:space="preserve"> </w:t>
      </w:r>
      <w:r w:rsidR="00B20982" w:rsidRPr="008D2168">
        <w:rPr>
          <w:bCs/>
          <w:sz w:val="24"/>
          <w:szCs w:val="24"/>
          <w:lang w:val="en"/>
        </w:rPr>
        <w:t>used</w:t>
      </w:r>
      <w:r w:rsidR="00EF19FF">
        <w:rPr>
          <w:bCs/>
          <w:sz w:val="24"/>
          <w:szCs w:val="24"/>
          <w:lang w:val="en"/>
        </w:rPr>
        <w:t>,</w:t>
      </w:r>
      <w:r w:rsidR="00B20982" w:rsidRPr="008D2168">
        <w:rPr>
          <w:bCs/>
          <w:sz w:val="24"/>
          <w:szCs w:val="24"/>
          <w:lang w:val="en"/>
        </w:rPr>
        <w:t xml:space="preserve"> and </w:t>
      </w:r>
      <w:r w:rsidRPr="008D2168">
        <w:rPr>
          <w:bCs/>
          <w:sz w:val="24"/>
          <w:szCs w:val="24"/>
          <w:lang w:val="en"/>
        </w:rPr>
        <w:t>maintained</w:t>
      </w:r>
      <w:r w:rsidR="00B20982" w:rsidRPr="008D2168">
        <w:rPr>
          <w:bCs/>
          <w:sz w:val="24"/>
          <w:szCs w:val="24"/>
          <w:lang w:val="en"/>
        </w:rPr>
        <w:t>.</w:t>
      </w:r>
      <w:r w:rsidRPr="008D2168">
        <w:rPr>
          <w:bCs/>
          <w:sz w:val="24"/>
          <w:szCs w:val="24"/>
          <w:lang w:val="en"/>
        </w:rPr>
        <w:t xml:space="preserve"> </w:t>
      </w:r>
      <w:r w:rsidR="00B20982" w:rsidRPr="008D2168">
        <w:rPr>
          <w:bCs/>
          <w:sz w:val="24"/>
          <w:szCs w:val="24"/>
          <w:lang w:val="en"/>
        </w:rPr>
        <w:t>We use the</w:t>
      </w:r>
      <w:r w:rsidRPr="008D2168">
        <w:rPr>
          <w:bCs/>
          <w:sz w:val="24"/>
          <w:szCs w:val="24"/>
          <w:lang w:val="en"/>
        </w:rPr>
        <w:t xml:space="preserve"> hierarchy of control to address fall hazards. </w:t>
      </w:r>
      <w:r w:rsidRPr="008D2168">
        <w:rPr>
          <w:bCs/>
          <w:sz w:val="24"/>
          <w:szCs w:val="24"/>
        </w:rPr>
        <w:t>The methods listed below are in decreasing order of preference:  </w:t>
      </w:r>
    </w:p>
    <w:p w14:paraId="053C494D" w14:textId="77777777" w:rsidR="00427A9C" w:rsidRPr="008D2168" w:rsidRDefault="00427A9C" w:rsidP="005228B5">
      <w:pPr>
        <w:pStyle w:val="ListParagraph"/>
        <w:widowControl/>
        <w:numPr>
          <w:ilvl w:val="0"/>
          <w:numId w:val="46"/>
        </w:numPr>
        <w:autoSpaceDE/>
        <w:autoSpaceDN/>
        <w:ind w:left="2088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Prevent or eliminate </w:t>
      </w:r>
      <w:proofErr w:type="gramStart"/>
      <w:r w:rsidRPr="008D2168">
        <w:rPr>
          <w:bCs/>
          <w:sz w:val="24"/>
          <w:szCs w:val="24"/>
        </w:rPr>
        <w:t>exposure</w:t>
      </w:r>
      <w:proofErr w:type="gramEnd"/>
      <w:r w:rsidRPr="008D2168">
        <w:rPr>
          <w:bCs/>
          <w:sz w:val="24"/>
          <w:szCs w:val="24"/>
        </w:rPr>
        <w:t>  </w:t>
      </w:r>
    </w:p>
    <w:p w14:paraId="74D4C4B1" w14:textId="4CAFF157" w:rsidR="00427A9C" w:rsidRPr="008D2168" w:rsidRDefault="009E17D5" w:rsidP="005228B5">
      <w:pPr>
        <w:pStyle w:val="ListParagraph"/>
        <w:widowControl/>
        <w:numPr>
          <w:ilvl w:val="0"/>
          <w:numId w:val="46"/>
        </w:numPr>
        <w:autoSpaceDE/>
        <w:autoSpaceDN/>
        <w:ind w:left="2088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F</w:t>
      </w:r>
      <w:r w:rsidR="00427A9C" w:rsidRPr="008D2168">
        <w:rPr>
          <w:bCs/>
          <w:sz w:val="24"/>
          <w:szCs w:val="24"/>
        </w:rPr>
        <w:t xml:space="preserve">all </w:t>
      </w:r>
      <w:r w:rsidR="00657BAC" w:rsidRPr="008D2168">
        <w:rPr>
          <w:bCs/>
          <w:sz w:val="24"/>
          <w:szCs w:val="24"/>
        </w:rPr>
        <w:t>P</w:t>
      </w:r>
      <w:r w:rsidR="00427A9C" w:rsidRPr="008D2168">
        <w:rPr>
          <w:bCs/>
          <w:sz w:val="24"/>
          <w:szCs w:val="24"/>
        </w:rPr>
        <w:t>rotection (guardrails)  </w:t>
      </w:r>
    </w:p>
    <w:p w14:paraId="218AC392" w14:textId="7F2F9CE4" w:rsidR="00427A9C" w:rsidRPr="008D2168" w:rsidRDefault="00427A9C" w:rsidP="005228B5">
      <w:pPr>
        <w:pStyle w:val="ListParagraph"/>
        <w:widowControl/>
        <w:numPr>
          <w:ilvl w:val="0"/>
          <w:numId w:val="46"/>
        </w:numPr>
        <w:autoSpaceDE/>
        <w:autoSpaceDN/>
        <w:ind w:left="2088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Fall</w:t>
      </w:r>
      <w:r w:rsidR="00B20982" w:rsidRPr="008D2168">
        <w:rPr>
          <w:bCs/>
          <w:sz w:val="24"/>
          <w:szCs w:val="24"/>
        </w:rPr>
        <w:t>/</w:t>
      </w:r>
      <w:r w:rsidR="00BC394A" w:rsidRPr="008D2168">
        <w:rPr>
          <w:bCs/>
          <w:sz w:val="24"/>
          <w:szCs w:val="24"/>
        </w:rPr>
        <w:t xml:space="preserve">Travel </w:t>
      </w:r>
      <w:r w:rsidRPr="008D2168">
        <w:rPr>
          <w:bCs/>
          <w:sz w:val="24"/>
          <w:szCs w:val="24"/>
        </w:rPr>
        <w:t>Restraint Systems  </w:t>
      </w:r>
    </w:p>
    <w:p w14:paraId="637D88E3" w14:textId="31771C18" w:rsidR="00427A9C" w:rsidRPr="008D2168" w:rsidRDefault="000237BE" w:rsidP="005228B5">
      <w:pPr>
        <w:pStyle w:val="ListParagraph"/>
        <w:widowControl/>
        <w:numPr>
          <w:ilvl w:val="0"/>
          <w:numId w:val="46"/>
        </w:numPr>
        <w:autoSpaceDE/>
        <w:autoSpaceDN/>
        <w:ind w:left="2088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Personal </w:t>
      </w:r>
      <w:r w:rsidR="00427A9C" w:rsidRPr="008D2168">
        <w:rPr>
          <w:bCs/>
          <w:sz w:val="24"/>
          <w:szCs w:val="24"/>
        </w:rPr>
        <w:t>Fall Arrest Systems</w:t>
      </w:r>
      <w:r w:rsidRPr="008D2168">
        <w:rPr>
          <w:bCs/>
          <w:sz w:val="24"/>
          <w:szCs w:val="24"/>
        </w:rPr>
        <w:t xml:space="preserve"> (PFAS)</w:t>
      </w:r>
    </w:p>
    <w:p w14:paraId="61F945ED" w14:textId="3B7E38EA" w:rsidR="00427A9C" w:rsidRPr="008D2168" w:rsidRDefault="00FB7973" w:rsidP="005228B5">
      <w:pPr>
        <w:pStyle w:val="ListParagraph"/>
        <w:widowControl/>
        <w:numPr>
          <w:ilvl w:val="0"/>
          <w:numId w:val="46"/>
        </w:numPr>
        <w:autoSpaceDE/>
        <w:autoSpaceDN/>
        <w:ind w:left="2088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Designated areas </w:t>
      </w:r>
      <w:r w:rsidR="002A2428" w:rsidRPr="008D2168">
        <w:rPr>
          <w:bCs/>
          <w:sz w:val="24"/>
          <w:szCs w:val="24"/>
        </w:rPr>
        <w:t xml:space="preserve">with </w:t>
      </w:r>
      <w:r w:rsidR="00427A9C" w:rsidRPr="008D2168">
        <w:rPr>
          <w:bCs/>
          <w:sz w:val="24"/>
          <w:szCs w:val="24"/>
        </w:rPr>
        <w:t>warning lines</w:t>
      </w:r>
    </w:p>
    <w:p w14:paraId="32FC90A8" w14:textId="77777777" w:rsidR="00427A9C" w:rsidRPr="008D2168" w:rsidRDefault="00427A9C" w:rsidP="0073570E">
      <w:pPr>
        <w:ind w:left="360"/>
        <w:jc w:val="both"/>
        <w:textAlignment w:val="baseline"/>
        <w:rPr>
          <w:bCs/>
          <w:sz w:val="24"/>
          <w:szCs w:val="24"/>
        </w:rPr>
      </w:pPr>
    </w:p>
    <w:p w14:paraId="1E4644AA" w14:textId="2E5073BF" w:rsidR="00427A9C" w:rsidRPr="008D2168" w:rsidRDefault="005421F3" w:rsidP="0073570E">
      <w:pPr>
        <w:pStyle w:val="ListParagraph"/>
        <w:widowControl/>
        <w:numPr>
          <w:ilvl w:val="0"/>
          <w:numId w:val="40"/>
        </w:numPr>
        <w:autoSpaceDE/>
        <w:autoSpaceDN/>
        <w:contextualSpacing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Masters Electrical Services Corporation k</w:t>
      </w:r>
      <w:r w:rsidR="0035631E" w:rsidRPr="008D2168">
        <w:rPr>
          <w:bCs/>
          <w:sz w:val="24"/>
          <w:szCs w:val="24"/>
        </w:rPr>
        <w:t>eeps</w:t>
      </w:r>
      <w:r w:rsidR="00427A9C" w:rsidRPr="008D2168">
        <w:rPr>
          <w:bCs/>
          <w:sz w:val="24"/>
          <w:szCs w:val="24"/>
        </w:rPr>
        <w:t xml:space="preserve"> all walking working surfaces dry (where possible) and free from hazards. The walking working surfaces have the strength and integrity to support the intended load applied and guardrails or covers </w:t>
      </w:r>
      <w:r w:rsidR="0035631E" w:rsidRPr="008D2168">
        <w:rPr>
          <w:bCs/>
          <w:sz w:val="24"/>
          <w:szCs w:val="24"/>
        </w:rPr>
        <w:t>are</w:t>
      </w:r>
      <w:r w:rsidR="00427A9C" w:rsidRPr="008D2168">
        <w:rPr>
          <w:bCs/>
          <w:sz w:val="24"/>
          <w:szCs w:val="24"/>
        </w:rPr>
        <w:t xml:space="preserve"> </w:t>
      </w:r>
      <w:r w:rsidR="00323867" w:rsidRPr="008D2168">
        <w:rPr>
          <w:bCs/>
          <w:sz w:val="24"/>
          <w:szCs w:val="24"/>
        </w:rPr>
        <w:t>in place</w:t>
      </w:r>
      <w:r w:rsidR="00427A9C" w:rsidRPr="008D2168">
        <w:rPr>
          <w:bCs/>
          <w:sz w:val="24"/>
          <w:szCs w:val="24"/>
        </w:rPr>
        <w:t xml:space="preserve"> to protect employees from the hazards of falling. </w:t>
      </w:r>
    </w:p>
    <w:p w14:paraId="08C4FA1D" w14:textId="77777777" w:rsidR="00427A9C" w:rsidRPr="008D2168" w:rsidRDefault="00427A9C" w:rsidP="0073570E">
      <w:pPr>
        <w:pStyle w:val="ListParagraph"/>
        <w:rPr>
          <w:bCs/>
          <w:sz w:val="24"/>
          <w:szCs w:val="24"/>
        </w:rPr>
      </w:pPr>
    </w:p>
    <w:p w14:paraId="07BBE189" w14:textId="0B06E9DB" w:rsidR="00427A9C" w:rsidRPr="008D2168" w:rsidRDefault="00427A9C" w:rsidP="0073570E">
      <w:pPr>
        <w:pStyle w:val="ListParagraph"/>
        <w:numPr>
          <w:ilvl w:val="0"/>
          <w:numId w:val="39"/>
        </w:numPr>
        <w:contextualSpacing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Duty to have Fall Protection 1910.28</w:t>
      </w:r>
      <w:r w:rsidR="00A82B3E" w:rsidRPr="008D2168">
        <w:rPr>
          <w:b/>
          <w:snapToGrid w:val="0"/>
          <w:sz w:val="24"/>
          <w:szCs w:val="24"/>
        </w:rPr>
        <w:t xml:space="preserve"> </w:t>
      </w:r>
      <w:r w:rsidR="00A82B3E" w:rsidRPr="008D2168">
        <w:rPr>
          <w:b/>
          <w:snapToGrid w:val="0"/>
          <w:sz w:val="24"/>
          <w:szCs w:val="24"/>
        </w:rPr>
        <w:tab/>
      </w:r>
      <w:r w:rsidR="00A82B3E" w:rsidRPr="008D2168">
        <w:rPr>
          <w:b/>
          <w:snapToGrid w:val="0"/>
          <w:sz w:val="24"/>
          <w:szCs w:val="24"/>
        </w:rPr>
        <w:tab/>
      </w:r>
      <w:r w:rsidR="00A82B3E" w:rsidRPr="008D2168">
        <w:rPr>
          <w:b/>
          <w:snapToGrid w:val="0"/>
          <w:sz w:val="24"/>
          <w:szCs w:val="24"/>
        </w:rPr>
        <w:tab/>
      </w:r>
      <w:r w:rsidR="00A82B3E" w:rsidRPr="008D2168">
        <w:rPr>
          <w:b/>
          <w:snapToGrid w:val="0"/>
          <w:sz w:val="24"/>
          <w:szCs w:val="24"/>
        </w:rPr>
        <w:tab/>
      </w:r>
    </w:p>
    <w:p w14:paraId="49CCB592" w14:textId="77777777" w:rsidR="00210C9B" w:rsidRPr="008D2168" w:rsidRDefault="00210C9B" w:rsidP="0073570E">
      <w:pPr>
        <w:ind w:left="720"/>
        <w:jc w:val="both"/>
        <w:rPr>
          <w:bCs/>
          <w:color w:val="FF0000"/>
          <w:sz w:val="24"/>
          <w:szCs w:val="24"/>
          <w:lang w:val="en"/>
        </w:rPr>
      </w:pPr>
    </w:p>
    <w:p w14:paraId="4DC804AF" w14:textId="424696C1" w:rsidR="00427A9C" w:rsidRPr="008D2168" w:rsidRDefault="005421F3" w:rsidP="0073570E">
      <w:pPr>
        <w:ind w:left="720"/>
        <w:jc w:val="both"/>
        <w:rPr>
          <w:bCs/>
          <w:sz w:val="24"/>
          <w:szCs w:val="24"/>
          <w:lang w:val="en"/>
        </w:rPr>
      </w:pPr>
      <w:r>
        <w:rPr>
          <w:bCs/>
          <w:sz w:val="24"/>
          <w:szCs w:val="24"/>
          <w:lang w:val="en"/>
        </w:rPr>
        <w:t>Masters Electrical Services Corporation p</w:t>
      </w:r>
      <w:r w:rsidR="00427A9C" w:rsidRPr="008D2168">
        <w:rPr>
          <w:bCs/>
          <w:sz w:val="24"/>
          <w:szCs w:val="24"/>
          <w:lang w:val="en"/>
        </w:rPr>
        <w:t xml:space="preserve">rotects all employees from exposure to fall hazards </w:t>
      </w:r>
      <w:r w:rsidR="000237BE" w:rsidRPr="008D2168">
        <w:rPr>
          <w:bCs/>
          <w:sz w:val="24"/>
          <w:szCs w:val="24"/>
          <w:lang w:val="en"/>
        </w:rPr>
        <w:t xml:space="preserve">from heights </w:t>
      </w:r>
      <w:r w:rsidR="00427A9C" w:rsidRPr="008D2168">
        <w:rPr>
          <w:bCs/>
          <w:sz w:val="24"/>
          <w:szCs w:val="24"/>
          <w:lang w:val="en"/>
        </w:rPr>
        <w:t>greater than 4 feet</w:t>
      </w:r>
      <w:r w:rsidR="000237BE" w:rsidRPr="008D2168">
        <w:rPr>
          <w:bCs/>
          <w:sz w:val="24"/>
          <w:szCs w:val="24"/>
          <w:lang w:val="en"/>
        </w:rPr>
        <w:t xml:space="preserve">, from </w:t>
      </w:r>
      <w:r w:rsidR="00427A9C" w:rsidRPr="008D2168">
        <w:rPr>
          <w:bCs/>
          <w:sz w:val="24"/>
          <w:szCs w:val="24"/>
          <w:lang w:val="en"/>
        </w:rPr>
        <w:t>falling object hazards</w:t>
      </w:r>
      <w:r w:rsidR="000237BE" w:rsidRPr="008D2168">
        <w:rPr>
          <w:bCs/>
          <w:sz w:val="24"/>
          <w:szCs w:val="24"/>
          <w:lang w:val="en"/>
        </w:rPr>
        <w:t>, and falls from</w:t>
      </w:r>
      <w:r w:rsidR="001D17FF" w:rsidRPr="008D2168">
        <w:rPr>
          <w:bCs/>
          <w:sz w:val="24"/>
          <w:szCs w:val="24"/>
          <w:lang w:val="en"/>
        </w:rPr>
        <w:t xml:space="preserve"> </w:t>
      </w:r>
      <w:r w:rsidR="00F77A09" w:rsidRPr="008D2168">
        <w:rPr>
          <w:bCs/>
          <w:sz w:val="24"/>
          <w:szCs w:val="24"/>
          <w:lang w:val="en"/>
        </w:rPr>
        <w:t>less than 4</w:t>
      </w:r>
      <w:r w:rsidR="000237BE" w:rsidRPr="008D2168">
        <w:rPr>
          <w:bCs/>
          <w:sz w:val="24"/>
          <w:szCs w:val="24"/>
          <w:lang w:val="en"/>
        </w:rPr>
        <w:t xml:space="preserve"> feet</w:t>
      </w:r>
      <w:r w:rsidR="00F77A09" w:rsidRPr="008D2168">
        <w:rPr>
          <w:bCs/>
          <w:sz w:val="24"/>
          <w:szCs w:val="24"/>
          <w:lang w:val="en"/>
        </w:rPr>
        <w:t xml:space="preserve"> </w:t>
      </w:r>
      <w:r w:rsidR="000237BE" w:rsidRPr="008D2168">
        <w:rPr>
          <w:bCs/>
          <w:sz w:val="24"/>
          <w:szCs w:val="24"/>
          <w:lang w:val="en"/>
        </w:rPr>
        <w:t>over</w:t>
      </w:r>
      <w:r w:rsidR="00B53AE8" w:rsidRPr="008D2168">
        <w:rPr>
          <w:bCs/>
          <w:sz w:val="24"/>
          <w:szCs w:val="24"/>
          <w:lang w:val="en"/>
        </w:rPr>
        <w:t xml:space="preserve"> dangerous equipment</w:t>
      </w:r>
      <w:r w:rsidR="00427A9C" w:rsidRPr="008D2168">
        <w:rPr>
          <w:bCs/>
          <w:sz w:val="24"/>
          <w:szCs w:val="24"/>
          <w:lang w:val="en"/>
        </w:rPr>
        <w:t xml:space="preserve">. </w:t>
      </w:r>
    </w:p>
    <w:p w14:paraId="0D688518" w14:textId="77777777" w:rsidR="00427A9C" w:rsidRPr="008D2168" w:rsidRDefault="00427A9C" w:rsidP="0073570E">
      <w:pPr>
        <w:ind w:left="1440"/>
        <w:jc w:val="both"/>
        <w:rPr>
          <w:b/>
          <w:sz w:val="24"/>
          <w:szCs w:val="24"/>
          <w:lang w:val="en"/>
        </w:rPr>
      </w:pPr>
    </w:p>
    <w:p w14:paraId="7DC6A32F" w14:textId="23F0D405" w:rsidR="00427A9C" w:rsidRPr="008D2168" w:rsidRDefault="00427A9C" w:rsidP="0073570E">
      <w:pPr>
        <w:pStyle w:val="ListParagraph"/>
        <w:widowControl/>
        <w:numPr>
          <w:ilvl w:val="0"/>
          <w:numId w:val="44"/>
        </w:numPr>
        <w:autoSpaceDE/>
        <w:contextualSpacing/>
        <w:textAlignment w:val="baseline"/>
        <w:rPr>
          <w:b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The elimination of employee exposure to fall hazards is always </w:t>
      </w:r>
      <w:r w:rsidR="005421F3">
        <w:rPr>
          <w:bCs/>
          <w:sz w:val="24"/>
          <w:szCs w:val="24"/>
          <w:lang w:val="en"/>
        </w:rPr>
        <w:t>Masters Electrical Services Corporation</w:t>
      </w:r>
      <w:r w:rsidRPr="008D2168">
        <w:rPr>
          <w:bCs/>
          <w:color w:val="FF0000"/>
          <w:sz w:val="24"/>
          <w:szCs w:val="24"/>
          <w:lang w:val="en"/>
        </w:rPr>
        <w:t xml:space="preserve"> </w:t>
      </w:r>
      <w:r w:rsidRPr="008D2168">
        <w:rPr>
          <w:bCs/>
          <w:sz w:val="24"/>
          <w:szCs w:val="24"/>
          <w:lang w:val="en"/>
        </w:rPr>
        <w:t xml:space="preserve">first step to address hazards </w:t>
      </w:r>
      <w:r w:rsidR="00256D20">
        <w:rPr>
          <w:bCs/>
          <w:sz w:val="24"/>
          <w:szCs w:val="24"/>
          <w:lang w:val="en"/>
        </w:rPr>
        <w:t xml:space="preserve">identified on the </w:t>
      </w:r>
      <w:r w:rsidR="00256D20" w:rsidRPr="008D2168">
        <w:rPr>
          <w:bCs/>
          <w:sz w:val="24"/>
          <w:szCs w:val="24"/>
          <w:lang w:val="en"/>
        </w:rPr>
        <w:t xml:space="preserve">Fall </w:t>
      </w:r>
      <w:r w:rsidR="00F523BC">
        <w:rPr>
          <w:bCs/>
          <w:sz w:val="24"/>
          <w:szCs w:val="24"/>
          <w:lang w:val="en"/>
        </w:rPr>
        <w:t>Prevention</w:t>
      </w:r>
      <w:r w:rsidR="00256D20" w:rsidRPr="008D2168">
        <w:rPr>
          <w:bCs/>
          <w:sz w:val="24"/>
          <w:szCs w:val="24"/>
          <w:lang w:val="en"/>
        </w:rPr>
        <w:t xml:space="preserve"> Inspection Form</w:t>
      </w:r>
      <w:r w:rsidR="000B3481">
        <w:rPr>
          <w:bCs/>
          <w:sz w:val="24"/>
          <w:szCs w:val="24"/>
          <w:lang w:val="en"/>
        </w:rPr>
        <w:t xml:space="preserve">. </w:t>
      </w:r>
      <w:r w:rsidRPr="008D2168">
        <w:rPr>
          <w:bCs/>
          <w:sz w:val="24"/>
          <w:szCs w:val="24"/>
          <w:lang w:val="en"/>
        </w:rPr>
        <w:t xml:space="preserve">   </w:t>
      </w:r>
    </w:p>
    <w:p w14:paraId="486F4E7D" w14:textId="77777777" w:rsidR="00427A9C" w:rsidRPr="008D2168" w:rsidRDefault="00427A9C" w:rsidP="0073570E">
      <w:pPr>
        <w:ind w:left="1440"/>
        <w:jc w:val="both"/>
        <w:rPr>
          <w:b/>
          <w:sz w:val="24"/>
          <w:szCs w:val="24"/>
          <w:lang w:val="en"/>
        </w:rPr>
      </w:pPr>
    </w:p>
    <w:p w14:paraId="7122FA88" w14:textId="6D58E502" w:rsidR="00427A9C" w:rsidRPr="008D2168" w:rsidRDefault="00427A9C" w:rsidP="0073570E">
      <w:pPr>
        <w:pStyle w:val="ListParagraph"/>
        <w:numPr>
          <w:ilvl w:val="0"/>
          <w:numId w:val="39"/>
        </w:numPr>
        <w:contextualSpacing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Fall Protection Systems 1910.29</w:t>
      </w:r>
      <w:r w:rsidR="00A82B3E" w:rsidRPr="008D2168">
        <w:rPr>
          <w:b/>
          <w:snapToGrid w:val="0"/>
          <w:sz w:val="24"/>
          <w:szCs w:val="24"/>
        </w:rPr>
        <w:t xml:space="preserve"> </w:t>
      </w:r>
      <w:r w:rsidR="00A82B3E" w:rsidRPr="008D2168">
        <w:rPr>
          <w:b/>
          <w:snapToGrid w:val="0"/>
          <w:sz w:val="24"/>
          <w:szCs w:val="24"/>
        </w:rPr>
        <w:tab/>
      </w:r>
      <w:r w:rsidR="00A82B3E" w:rsidRPr="008D2168">
        <w:rPr>
          <w:b/>
          <w:snapToGrid w:val="0"/>
          <w:sz w:val="24"/>
          <w:szCs w:val="24"/>
        </w:rPr>
        <w:tab/>
      </w:r>
      <w:r w:rsidR="00A82B3E" w:rsidRPr="008D2168">
        <w:rPr>
          <w:b/>
          <w:snapToGrid w:val="0"/>
          <w:sz w:val="24"/>
          <w:szCs w:val="24"/>
        </w:rPr>
        <w:tab/>
        <w:t>*Attachment B</w:t>
      </w:r>
    </w:p>
    <w:p w14:paraId="3DC8CE11" w14:textId="77777777" w:rsidR="00A35592" w:rsidRPr="008D2168" w:rsidRDefault="00A35592" w:rsidP="0073570E">
      <w:pPr>
        <w:ind w:left="720"/>
        <w:jc w:val="both"/>
        <w:textAlignment w:val="baseline"/>
        <w:rPr>
          <w:bCs/>
          <w:sz w:val="24"/>
          <w:szCs w:val="24"/>
          <w:lang w:val="en"/>
        </w:rPr>
      </w:pPr>
    </w:p>
    <w:p w14:paraId="65F22D8A" w14:textId="17AC0858" w:rsidR="00427A9C" w:rsidRPr="008D2168" w:rsidRDefault="00427A9C" w:rsidP="0073570E">
      <w:pPr>
        <w:ind w:left="720"/>
        <w:jc w:val="both"/>
        <w:textAlignment w:val="baseline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>Where</w:t>
      </w:r>
      <w:r w:rsidR="00B35D85" w:rsidRPr="008D2168">
        <w:rPr>
          <w:bCs/>
          <w:sz w:val="24"/>
          <w:szCs w:val="24"/>
          <w:lang w:val="en"/>
        </w:rPr>
        <w:t xml:space="preserve"> we cannot</w:t>
      </w:r>
      <w:r w:rsidRPr="008D2168">
        <w:rPr>
          <w:bCs/>
          <w:sz w:val="24"/>
          <w:szCs w:val="24"/>
          <w:lang w:val="en"/>
        </w:rPr>
        <w:t xml:space="preserve"> preven</w:t>
      </w:r>
      <w:r w:rsidR="00B35D85" w:rsidRPr="008D2168">
        <w:rPr>
          <w:bCs/>
          <w:sz w:val="24"/>
          <w:szCs w:val="24"/>
          <w:lang w:val="en"/>
        </w:rPr>
        <w:t>t</w:t>
      </w:r>
      <w:r w:rsidRPr="008D2168">
        <w:rPr>
          <w:bCs/>
          <w:sz w:val="24"/>
          <w:szCs w:val="24"/>
          <w:lang w:val="en"/>
        </w:rPr>
        <w:t xml:space="preserve"> </w:t>
      </w:r>
      <w:r w:rsidR="00B35D85" w:rsidRPr="008D2168">
        <w:rPr>
          <w:bCs/>
          <w:sz w:val="24"/>
          <w:szCs w:val="24"/>
          <w:lang w:val="en"/>
        </w:rPr>
        <w:t>or</w:t>
      </w:r>
      <w:r w:rsidRPr="008D2168">
        <w:rPr>
          <w:bCs/>
          <w:sz w:val="24"/>
          <w:szCs w:val="24"/>
          <w:lang w:val="en"/>
        </w:rPr>
        <w:t xml:space="preserve"> eliminat</w:t>
      </w:r>
      <w:r w:rsidR="00B35D85" w:rsidRPr="008D2168">
        <w:rPr>
          <w:bCs/>
          <w:sz w:val="24"/>
          <w:szCs w:val="24"/>
          <w:lang w:val="en"/>
        </w:rPr>
        <w:t>e</w:t>
      </w:r>
      <w:r w:rsidRPr="008D2168">
        <w:rPr>
          <w:bCs/>
          <w:sz w:val="24"/>
          <w:szCs w:val="24"/>
          <w:lang w:val="en"/>
        </w:rPr>
        <w:t xml:space="preserve"> employee exposure to fall hazards, </w:t>
      </w:r>
      <w:r w:rsidR="000237BE" w:rsidRPr="008D2168">
        <w:rPr>
          <w:bCs/>
          <w:sz w:val="24"/>
          <w:szCs w:val="24"/>
          <w:lang w:val="en"/>
        </w:rPr>
        <w:t xml:space="preserve">we use </w:t>
      </w:r>
      <w:r w:rsidRPr="008D2168">
        <w:rPr>
          <w:bCs/>
          <w:sz w:val="24"/>
          <w:szCs w:val="24"/>
          <w:lang w:val="en"/>
        </w:rPr>
        <w:t>fall protection systems such as</w:t>
      </w:r>
      <w:r w:rsidR="000237BE" w:rsidRPr="008D2168">
        <w:rPr>
          <w:bCs/>
          <w:sz w:val="24"/>
          <w:szCs w:val="24"/>
          <w:lang w:val="en"/>
        </w:rPr>
        <w:t xml:space="preserve"> g</w:t>
      </w:r>
      <w:r w:rsidRPr="008D2168">
        <w:rPr>
          <w:bCs/>
          <w:sz w:val="24"/>
          <w:szCs w:val="24"/>
          <w:lang w:val="en"/>
        </w:rPr>
        <w:t>uardrail</w:t>
      </w:r>
      <w:r w:rsidR="000237BE" w:rsidRPr="008D2168">
        <w:rPr>
          <w:bCs/>
          <w:sz w:val="24"/>
          <w:szCs w:val="24"/>
          <w:lang w:val="en"/>
        </w:rPr>
        <w:t>s</w:t>
      </w:r>
      <w:r w:rsidRPr="008D2168">
        <w:rPr>
          <w:bCs/>
          <w:sz w:val="24"/>
          <w:szCs w:val="24"/>
          <w:lang w:val="en"/>
        </w:rPr>
        <w:t xml:space="preserve"> to address the hazard before </w:t>
      </w:r>
      <w:r w:rsidR="00B35D85" w:rsidRPr="008D2168">
        <w:rPr>
          <w:bCs/>
          <w:sz w:val="24"/>
          <w:szCs w:val="24"/>
          <w:lang w:val="en"/>
        </w:rPr>
        <w:t>using fall/travel restraint systems,</w:t>
      </w:r>
      <w:r w:rsidRPr="008D2168">
        <w:rPr>
          <w:bCs/>
          <w:sz w:val="24"/>
          <w:szCs w:val="24"/>
          <w:lang w:val="en"/>
        </w:rPr>
        <w:t xml:space="preserve"> </w:t>
      </w:r>
      <w:r w:rsidR="00661BA9" w:rsidRPr="008D2168">
        <w:rPr>
          <w:bCs/>
          <w:sz w:val="24"/>
          <w:szCs w:val="24"/>
          <w:lang w:val="en"/>
        </w:rPr>
        <w:t>PFAS</w:t>
      </w:r>
      <w:r w:rsidR="00B35D85" w:rsidRPr="008D2168">
        <w:rPr>
          <w:bCs/>
          <w:sz w:val="24"/>
          <w:szCs w:val="24"/>
          <w:lang w:val="en"/>
        </w:rPr>
        <w:t>, or designated areas</w:t>
      </w:r>
      <w:r w:rsidRPr="008D2168">
        <w:rPr>
          <w:bCs/>
          <w:sz w:val="24"/>
          <w:szCs w:val="24"/>
          <w:lang w:val="en"/>
        </w:rPr>
        <w:t xml:space="preserve">.   </w:t>
      </w:r>
    </w:p>
    <w:p w14:paraId="16C9E3F9" w14:textId="77777777" w:rsidR="00427A9C" w:rsidRPr="008D2168" w:rsidRDefault="00427A9C" w:rsidP="0073570E">
      <w:pPr>
        <w:ind w:left="2520"/>
        <w:jc w:val="both"/>
        <w:textAlignment w:val="baseline"/>
        <w:rPr>
          <w:bCs/>
          <w:sz w:val="24"/>
          <w:szCs w:val="24"/>
        </w:rPr>
      </w:pPr>
    </w:p>
    <w:p w14:paraId="5A3B7CF4" w14:textId="3A77C8F9" w:rsidR="00427A9C" w:rsidRPr="008D2168" w:rsidRDefault="00427A9C" w:rsidP="0073570E">
      <w:pPr>
        <w:pStyle w:val="ListParagraph"/>
        <w:widowControl/>
        <w:numPr>
          <w:ilvl w:val="1"/>
          <w:numId w:val="39"/>
        </w:numPr>
        <w:autoSpaceDE/>
        <w:ind w:left="1080"/>
        <w:contextualSpacing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>The fall protection systems</w:t>
      </w:r>
      <w:r w:rsidR="00F003EF" w:rsidRPr="008D2168">
        <w:rPr>
          <w:bCs/>
          <w:sz w:val="24"/>
          <w:szCs w:val="24"/>
          <w:lang w:val="en"/>
        </w:rPr>
        <w:t xml:space="preserve">, </w:t>
      </w:r>
      <w:r w:rsidR="00B35D85" w:rsidRPr="008D2168">
        <w:rPr>
          <w:bCs/>
          <w:sz w:val="24"/>
          <w:szCs w:val="24"/>
          <w:lang w:val="en"/>
        </w:rPr>
        <w:t>fall/t</w:t>
      </w:r>
      <w:r w:rsidR="00F003EF" w:rsidRPr="008D2168">
        <w:rPr>
          <w:bCs/>
          <w:sz w:val="24"/>
          <w:szCs w:val="24"/>
          <w:lang w:val="en"/>
        </w:rPr>
        <w:t xml:space="preserve">ravel </w:t>
      </w:r>
      <w:r w:rsidR="00B35D85" w:rsidRPr="008D2168">
        <w:rPr>
          <w:bCs/>
          <w:sz w:val="24"/>
          <w:szCs w:val="24"/>
          <w:lang w:val="en"/>
        </w:rPr>
        <w:t>r</w:t>
      </w:r>
      <w:r w:rsidR="00F003EF" w:rsidRPr="008D2168">
        <w:rPr>
          <w:bCs/>
          <w:sz w:val="24"/>
          <w:szCs w:val="24"/>
          <w:lang w:val="en"/>
        </w:rPr>
        <w:t xml:space="preserve">estraint </w:t>
      </w:r>
      <w:r w:rsidR="00B35D85" w:rsidRPr="008D2168">
        <w:rPr>
          <w:bCs/>
          <w:sz w:val="24"/>
          <w:szCs w:val="24"/>
          <w:lang w:val="en"/>
        </w:rPr>
        <w:t>s</w:t>
      </w:r>
      <w:r w:rsidR="00F003EF" w:rsidRPr="008D2168">
        <w:rPr>
          <w:bCs/>
          <w:sz w:val="24"/>
          <w:szCs w:val="24"/>
          <w:lang w:val="en"/>
        </w:rPr>
        <w:t>ystems</w:t>
      </w:r>
      <w:r w:rsidR="00CB1F9F" w:rsidRPr="008D2168">
        <w:rPr>
          <w:bCs/>
          <w:sz w:val="24"/>
          <w:szCs w:val="24"/>
          <w:lang w:val="en"/>
        </w:rPr>
        <w:t>,</w:t>
      </w:r>
      <w:r w:rsidR="00F003EF" w:rsidRPr="008D2168">
        <w:rPr>
          <w:bCs/>
          <w:sz w:val="24"/>
          <w:szCs w:val="24"/>
          <w:lang w:val="en"/>
        </w:rPr>
        <w:t xml:space="preserve"> PFAS</w:t>
      </w:r>
      <w:r w:rsidR="00B35D85" w:rsidRPr="008D2168">
        <w:rPr>
          <w:bCs/>
          <w:sz w:val="24"/>
          <w:szCs w:val="24"/>
          <w:lang w:val="en"/>
        </w:rPr>
        <w:t>, and designated areas</w:t>
      </w:r>
      <w:r w:rsidRPr="008D2168">
        <w:rPr>
          <w:bCs/>
          <w:sz w:val="24"/>
          <w:szCs w:val="24"/>
          <w:lang w:val="en"/>
        </w:rPr>
        <w:t xml:space="preserve"> selected by the </w:t>
      </w:r>
      <w:r w:rsidR="005421F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5421F3" w:rsidRPr="008D2168">
        <w:rPr>
          <w:bCs/>
          <w:color w:val="FF0000"/>
          <w:sz w:val="24"/>
          <w:szCs w:val="24"/>
          <w:lang w:val="en"/>
        </w:rPr>
        <w:t xml:space="preserve"> </w:t>
      </w:r>
      <w:r w:rsidRPr="008D2168">
        <w:rPr>
          <w:bCs/>
          <w:sz w:val="24"/>
          <w:szCs w:val="24"/>
          <w:lang w:val="en"/>
        </w:rPr>
        <w:t>conform with OSHA criteria requirements in § 1910.29, § 1910.140, and ANSI/AS</w:t>
      </w:r>
      <w:r w:rsidR="0072145B">
        <w:rPr>
          <w:bCs/>
          <w:sz w:val="24"/>
          <w:szCs w:val="24"/>
          <w:lang w:val="en"/>
        </w:rPr>
        <w:t>S</w:t>
      </w:r>
      <w:r w:rsidR="007D5E40">
        <w:rPr>
          <w:bCs/>
          <w:sz w:val="24"/>
          <w:szCs w:val="24"/>
          <w:lang w:val="en"/>
        </w:rPr>
        <w:t>E</w:t>
      </w:r>
      <w:r w:rsidRPr="008D2168">
        <w:rPr>
          <w:bCs/>
          <w:sz w:val="24"/>
          <w:szCs w:val="24"/>
          <w:lang w:val="en"/>
        </w:rPr>
        <w:t xml:space="preserve"> Z359 Fall Protection Prevention. </w:t>
      </w:r>
    </w:p>
    <w:p w14:paraId="37359101" w14:textId="77777777" w:rsidR="00427A9C" w:rsidRPr="008D2168" w:rsidRDefault="00427A9C" w:rsidP="0073570E">
      <w:pPr>
        <w:jc w:val="both"/>
        <w:rPr>
          <w:b/>
          <w:snapToGrid w:val="0"/>
          <w:sz w:val="24"/>
          <w:szCs w:val="24"/>
        </w:rPr>
      </w:pPr>
    </w:p>
    <w:p w14:paraId="1D08B094" w14:textId="77777777" w:rsidR="00427A9C" w:rsidRPr="008D2168" w:rsidRDefault="00427A9C" w:rsidP="0073570E">
      <w:pPr>
        <w:pStyle w:val="ListParagraph"/>
        <w:numPr>
          <w:ilvl w:val="0"/>
          <w:numId w:val="39"/>
        </w:numPr>
        <w:contextualSpacing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Personal Fall Protection Systems 1910.140</w:t>
      </w:r>
    </w:p>
    <w:p w14:paraId="2E5DED8E" w14:textId="77777777" w:rsidR="00A35592" w:rsidRPr="008D2168" w:rsidRDefault="00A35592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716ACFBD" w14:textId="663671FB" w:rsidR="00427A9C" w:rsidRPr="008D2168" w:rsidRDefault="008D10F2" w:rsidP="0073570E">
      <w:pPr>
        <w:ind w:left="720"/>
        <w:jc w:val="both"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Where we cannot prevent or eliminate employee exposure to fall hazards with fall protection systems such as guard rails, e</w:t>
      </w:r>
      <w:r w:rsidR="00427A9C" w:rsidRPr="008D2168">
        <w:rPr>
          <w:bCs/>
          <w:sz w:val="24"/>
          <w:szCs w:val="24"/>
        </w:rPr>
        <w:t>mployees</w:t>
      </w:r>
      <w:r w:rsidR="00C85E5A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 xml:space="preserve">do </w:t>
      </w:r>
      <w:r w:rsidR="00427A9C" w:rsidRPr="008D2168">
        <w:rPr>
          <w:bCs/>
          <w:sz w:val="24"/>
          <w:szCs w:val="24"/>
        </w:rPr>
        <w:t>not perform any work duties unless a</w:t>
      </w:r>
      <w:r w:rsidR="00114B3D" w:rsidRPr="008D2168">
        <w:rPr>
          <w:bCs/>
          <w:sz w:val="24"/>
          <w:szCs w:val="24"/>
        </w:rPr>
        <w:t xml:space="preserve"> </w:t>
      </w:r>
      <w:r w:rsidR="00B35D85" w:rsidRPr="008D2168">
        <w:rPr>
          <w:bCs/>
          <w:sz w:val="24"/>
          <w:szCs w:val="24"/>
        </w:rPr>
        <w:t>fall/</w:t>
      </w:r>
      <w:r w:rsidR="00114B3D" w:rsidRPr="008D2168">
        <w:rPr>
          <w:bCs/>
          <w:sz w:val="24"/>
          <w:szCs w:val="24"/>
        </w:rPr>
        <w:t>travel restraint</w:t>
      </w:r>
      <w:r w:rsidR="00427A9C" w:rsidRPr="008D2168">
        <w:rPr>
          <w:bCs/>
          <w:sz w:val="24"/>
          <w:szCs w:val="24"/>
        </w:rPr>
        <w:t xml:space="preserve"> system</w:t>
      </w:r>
      <w:r w:rsidR="00A27BB5" w:rsidRPr="008D2168">
        <w:rPr>
          <w:bCs/>
          <w:sz w:val="24"/>
          <w:szCs w:val="24"/>
        </w:rPr>
        <w:t>, PFAS</w:t>
      </w:r>
      <w:r w:rsidR="00B35D85" w:rsidRPr="008D2168">
        <w:rPr>
          <w:bCs/>
          <w:sz w:val="24"/>
          <w:szCs w:val="24"/>
        </w:rPr>
        <w:t>,</w:t>
      </w:r>
      <w:r w:rsidR="00A27BB5" w:rsidRPr="008D2168">
        <w:rPr>
          <w:bCs/>
          <w:sz w:val="24"/>
          <w:szCs w:val="24"/>
        </w:rPr>
        <w:t xml:space="preserve"> or a designated area</w:t>
      </w:r>
      <w:r w:rsidR="00427A9C" w:rsidRPr="008D2168">
        <w:rPr>
          <w:bCs/>
          <w:sz w:val="24"/>
          <w:szCs w:val="24"/>
        </w:rPr>
        <w:t xml:space="preserve"> or a combination of as described below is in place. Only </w:t>
      </w:r>
      <w:r w:rsidR="00C85E5A" w:rsidRPr="008D2168">
        <w:rPr>
          <w:bCs/>
          <w:sz w:val="24"/>
          <w:szCs w:val="24"/>
        </w:rPr>
        <w:t>trained</w:t>
      </w:r>
      <w:r w:rsidR="00427A9C" w:rsidRPr="008D2168">
        <w:rPr>
          <w:bCs/>
          <w:sz w:val="24"/>
          <w:szCs w:val="24"/>
        </w:rPr>
        <w:t xml:space="preserve"> and Authorized employees at</w:t>
      </w:r>
      <w:r w:rsidR="005421F3">
        <w:rPr>
          <w:bCs/>
          <w:sz w:val="24"/>
          <w:szCs w:val="24"/>
        </w:rPr>
        <w:t xml:space="preserve"> Masters Electrical Services Corporation</w:t>
      </w:r>
      <w:r w:rsidR="00427A9C" w:rsidRPr="008D2168">
        <w:rPr>
          <w:bCs/>
          <w:color w:val="FF0000"/>
          <w:sz w:val="24"/>
          <w:szCs w:val="24"/>
        </w:rPr>
        <w:t xml:space="preserve"> </w:t>
      </w:r>
      <w:r w:rsidR="00427A9C" w:rsidRPr="008D2168">
        <w:rPr>
          <w:bCs/>
          <w:sz w:val="24"/>
          <w:szCs w:val="24"/>
        </w:rPr>
        <w:t xml:space="preserve">may </w:t>
      </w:r>
      <w:r w:rsidR="009E580E" w:rsidRPr="008D2168">
        <w:rPr>
          <w:bCs/>
          <w:sz w:val="24"/>
          <w:szCs w:val="24"/>
        </w:rPr>
        <w:t xml:space="preserve">perform work </w:t>
      </w:r>
      <w:r w:rsidR="00B35D85" w:rsidRPr="008D2168">
        <w:rPr>
          <w:bCs/>
          <w:sz w:val="24"/>
          <w:szCs w:val="24"/>
        </w:rPr>
        <w:t>using</w:t>
      </w:r>
      <w:r w:rsidR="009E580E" w:rsidRPr="008D2168">
        <w:rPr>
          <w:bCs/>
          <w:sz w:val="24"/>
          <w:szCs w:val="24"/>
        </w:rPr>
        <w:t xml:space="preserve"> </w:t>
      </w:r>
      <w:r w:rsidR="00B35D85" w:rsidRPr="008D2168">
        <w:rPr>
          <w:bCs/>
          <w:sz w:val="24"/>
          <w:szCs w:val="24"/>
          <w:lang w:val="en"/>
        </w:rPr>
        <w:t>fall/travel restraint systems, PFAS, and designated areas</w:t>
      </w:r>
      <w:r w:rsidR="00427A9C" w:rsidRPr="008D2168">
        <w:rPr>
          <w:bCs/>
          <w:sz w:val="24"/>
          <w:szCs w:val="24"/>
        </w:rPr>
        <w:t xml:space="preserve">. </w:t>
      </w:r>
    </w:p>
    <w:p w14:paraId="29B08BC9" w14:textId="77777777" w:rsidR="00427A9C" w:rsidRPr="008D2168" w:rsidRDefault="00427A9C" w:rsidP="0073570E">
      <w:pPr>
        <w:ind w:left="720"/>
        <w:jc w:val="both"/>
        <w:textAlignment w:val="baseline"/>
        <w:rPr>
          <w:b/>
          <w:sz w:val="24"/>
          <w:szCs w:val="24"/>
        </w:rPr>
      </w:pPr>
    </w:p>
    <w:p w14:paraId="74EF56E3" w14:textId="37C8F30B" w:rsidR="00427A9C" w:rsidRPr="008D2168" w:rsidRDefault="00427A9C" w:rsidP="0073570E">
      <w:pPr>
        <w:pStyle w:val="ListParagraph"/>
        <w:widowControl/>
        <w:numPr>
          <w:ilvl w:val="1"/>
          <w:numId w:val="39"/>
        </w:numPr>
        <w:autoSpaceDE/>
        <w:autoSpaceDN/>
        <w:ind w:left="1080"/>
        <w:contextualSpacing/>
        <w:textAlignment w:val="baseline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Fall</w:t>
      </w:r>
      <w:r w:rsidR="00C57E5A" w:rsidRPr="008D2168">
        <w:rPr>
          <w:b/>
          <w:sz w:val="24"/>
          <w:szCs w:val="24"/>
        </w:rPr>
        <w:t>/Travel</w:t>
      </w:r>
      <w:r w:rsidRPr="008D2168">
        <w:rPr>
          <w:b/>
          <w:sz w:val="24"/>
          <w:szCs w:val="24"/>
        </w:rPr>
        <w:t xml:space="preserve"> Restraint Systems  </w:t>
      </w:r>
    </w:p>
    <w:p w14:paraId="0CA1AE06" w14:textId="77777777" w:rsidR="00D37D60" w:rsidRPr="008D2168" w:rsidRDefault="00D37D60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27FB50B3" w14:textId="06B722C9" w:rsidR="00C6679B" w:rsidRPr="008D2168" w:rsidRDefault="00427A9C" w:rsidP="0073570E">
      <w:pPr>
        <w:ind w:left="720"/>
        <w:jc w:val="both"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Fall</w:t>
      </w:r>
      <w:r w:rsidR="0086467D" w:rsidRPr="008D2168">
        <w:rPr>
          <w:bCs/>
          <w:sz w:val="24"/>
          <w:szCs w:val="24"/>
        </w:rPr>
        <w:t>/</w:t>
      </w:r>
      <w:r w:rsidR="008D10F2" w:rsidRPr="008D2168">
        <w:rPr>
          <w:bCs/>
          <w:sz w:val="24"/>
          <w:szCs w:val="24"/>
        </w:rPr>
        <w:t>t</w:t>
      </w:r>
      <w:r w:rsidR="0086467D" w:rsidRPr="008D2168">
        <w:rPr>
          <w:bCs/>
          <w:sz w:val="24"/>
          <w:szCs w:val="24"/>
        </w:rPr>
        <w:t>ravel</w:t>
      </w:r>
      <w:r w:rsidRPr="008D2168">
        <w:rPr>
          <w:bCs/>
          <w:sz w:val="24"/>
          <w:szCs w:val="24"/>
        </w:rPr>
        <w:t xml:space="preserve"> restraint systems are designed to eliminate the possibility of an employee going over the edge of a walking</w:t>
      </w:r>
      <w:r w:rsidR="00E351F2">
        <w:rPr>
          <w:bCs/>
          <w:sz w:val="24"/>
          <w:szCs w:val="24"/>
        </w:rPr>
        <w:t>-</w:t>
      </w:r>
      <w:r w:rsidRPr="008D2168">
        <w:rPr>
          <w:bCs/>
          <w:sz w:val="24"/>
          <w:szCs w:val="24"/>
        </w:rPr>
        <w:t>working surface. Fall</w:t>
      </w:r>
      <w:r w:rsidR="008D10F2" w:rsidRPr="008D2168">
        <w:rPr>
          <w:bCs/>
          <w:sz w:val="24"/>
          <w:szCs w:val="24"/>
        </w:rPr>
        <w:t>/travel</w:t>
      </w:r>
      <w:r w:rsidRPr="008D2168">
        <w:rPr>
          <w:bCs/>
          <w:sz w:val="24"/>
          <w:szCs w:val="24"/>
        </w:rPr>
        <w:t xml:space="preserve"> restraint systems employ the combination of an anchorage, anchorage connector, lanyard (or other means of connection), and body support. </w:t>
      </w:r>
    </w:p>
    <w:p w14:paraId="1CE53D80" w14:textId="6D6DCA6B" w:rsidR="00427A9C" w:rsidRPr="008D2168" w:rsidRDefault="00427A9C" w:rsidP="0073570E">
      <w:pPr>
        <w:ind w:left="720"/>
        <w:jc w:val="both"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   </w:t>
      </w:r>
    </w:p>
    <w:p w14:paraId="217514DE" w14:textId="7DBA39D9" w:rsidR="000F4B44" w:rsidRPr="008D2168" w:rsidRDefault="008D10F2" w:rsidP="0073570E">
      <w:pPr>
        <w:pStyle w:val="ListParagraph"/>
        <w:widowControl/>
        <w:numPr>
          <w:ilvl w:val="0"/>
          <w:numId w:val="42"/>
        </w:numPr>
        <w:autoSpaceDE/>
        <w:autoSpaceDN/>
        <w:ind w:left="1080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The</w:t>
      </w:r>
      <w:r w:rsidR="00427A9C" w:rsidRPr="008D2168">
        <w:rPr>
          <w:bCs/>
          <w:sz w:val="24"/>
          <w:szCs w:val="24"/>
        </w:rPr>
        <w:t xml:space="preserve"> Competent </w:t>
      </w:r>
      <w:proofErr w:type="gramStart"/>
      <w:r w:rsidR="00427A9C" w:rsidRPr="008D2168">
        <w:rPr>
          <w:bCs/>
          <w:sz w:val="24"/>
          <w:szCs w:val="24"/>
        </w:rPr>
        <w:t xml:space="preserve">Person </w:t>
      </w:r>
      <w:r w:rsidR="005421F3" w:rsidRPr="005421F3">
        <w:rPr>
          <w:bCs/>
          <w:sz w:val="24"/>
          <w:szCs w:val="24"/>
        </w:rPr>
        <w:t xml:space="preserve"> </w:t>
      </w:r>
      <w:r w:rsidR="005421F3">
        <w:rPr>
          <w:bCs/>
          <w:sz w:val="24"/>
          <w:szCs w:val="24"/>
        </w:rPr>
        <w:t>President</w:t>
      </w:r>
      <w:proofErr w:type="gramEnd"/>
      <w:r w:rsidR="005421F3">
        <w:rPr>
          <w:bCs/>
          <w:sz w:val="24"/>
          <w:szCs w:val="24"/>
        </w:rPr>
        <w:t>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427A9C" w:rsidRPr="008D2168">
        <w:rPr>
          <w:bCs/>
          <w:sz w:val="24"/>
          <w:szCs w:val="24"/>
        </w:rPr>
        <w:t xml:space="preserve"> assess</w:t>
      </w:r>
      <w:r w:rsidR="00C85E5A" w:rsidRPr="008D2168">
        <w:rPr>
          <w:bCs/>
          <w:sz w:val="24"/>
          <w:szCs w:val="24"/>
        </w:rPr>
        <w:t>es</w:t>
      </w:r>
      <w:r w:rsidR="00427A9C" w:rsidRPr="008D2168">
        <w:rPr>
          <w:bCs/>
          <w:sz w:val="24"/>
          <w:szCs w:val="24"/>
        </w:rPr>
        <w:t xml:space="preserve"> the work area </w:t>
      </w:r>
      <w:r w:rsidR="00C944E2" w:rsidRPr="008D2168">
        <w:rPr>
          <w:bCs/>
          <w:sz w:val="24"/>
          <w:szCs w:val="24"/>
        </w:rPr>
        <w:t>prior to work performed</w:t>
      </w:r>
      <w:r w:rsidR="00882C12" w:rsidRPr="008D2168">
        <w:rPr>
          <w:bCs/>
          <w:sz w:val="24"/>
          <w:szCs w:val="24"/>
        </w:rPr>
        <w:t xml:space="preserve"> </w:t>
      </w:r>
      <w:r w:rsidR="00427A9C" w:rsidRPr="008D2168">
        <w:rPr>
          <w:bCs/>
          <w:sz w:val="24"/>
          <w:szCs w:val="24"/>
        </w:rPr>
        <w:t>to ensure a fall</w:t>
      </w:r>
      <w:r w:rsidR="00590E35" w:rsidRPr="008D2168">
        <w:rPr>
          <w:bCs/>
          <w:sz w:val="24"/>
          <w:szCs w:val="24"/>
        </w:rPr>
        <w:t>/travel</w:t>
      </w:r>
      <w:r w:rsidR="00427A9C" w:rsidRPr="008D2168">
        <w:rPr>
          <w:bCs/>
          <w:sz w:val="24"/>
          <w:szCs w:val="24"/>
        </w:rPr>
        <w:t xml:space="preserve"> restraint system is feasible and </w:t>
      </w:r>
      <w:r w:rsidR="007A7E7D" w:rsidRPr="008D2168">
        <w:rPr>
          <w:bCs/>
          <w:sz w:val="24"/>
          <w:szCs w:val="24"/>
        </w:rPr>
        <w:t xml:space="preserve">will </w:t>
      </w:r>
      <w:r w:rsidR="00427A9C" w:rsidRPr="008D2168">
        <w:rPr>
          <w:bCs/>
          <w:sz w:val="24"/>
          <w:szCs w:val="24"/>
        </w:rPr>
        <w:t>aid the worker in designating a suitable anchor point (anchorage) and system components</w:t>
      </w:r>
      <w:r w:rsidR="00E76A3E" w:rsidRPr="008D2168">
        <w:rPr>
          <w:bCs/>
          <w:sz w:val="24"/>
          <w:szCs w:val="24"/>
        </w:rPr>
        <w:t xml:space="preserve"> required</w:t>
      </w:r>
      <w:r w:rsidR="00427A9C" w:rsidRPr="008D2168">
        <w:rPr>
          <w:bCs/>
          <w:sz w:val="24"/>
          <w:szCs w:val="24"/>
        </w:rPr>
        <w:t>.  </w:t>
      </w:r>
    </w:p>
    <w:p w14:paraId="23AE596C" w14:textId="2F192A6B" w:rsidR="00427A9C" w:rsidRPr="008D2168" w:rsidRDefault="009D0595" w:rsidP="0073570E">
      <w:pPr>
        <w:pStyle w:val="ListParagraph"/>
        <w:widowControl/>
        <w:numPr>
          <w:ilvl w:val="0"/>
          <w:numId w:val="42"/>
        </w:numPr>
        <w:autoSpaceDE/>
        <w:autoSpaceDN/>
        <w:ind w:left="1080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Authorized employees</w:t>
      </w:r>
      <w:r w:rsidR="001A5A61" w:rsidRPr="008D2168">
        <w:rPr>
          <w:bCs/>
          <w:sz w:val="24"/>
          <w:szCs w:val="24"/>
        </w:rPr>
        <w:t xml:space="preserve"> i</w:t>
      </w:r>
      <w:r w:rsidR="00427A9C" w:rsidRPr="008D2168">
        <w:rPr>
          <w:bCs/>
          <w:sz w:val="24"/>
          <w:szCs w:val="24"/>
        </w:rPr>
        <w:t>nspect all fall protection equipment before use per the manufacturer instructions. </w:t>
      </w:r>
    </w:p>
    <w:p w14:paraId="72A956BA" w14:textId="77777777" w:rsidR="00427A9C" w:rsidRPr="008D2168" w:rsidRDefault="00427A9C" w:rsidP="0073570E">
      <w:pPr>
        <w:jc w:val="both"/>
        <w:textAlignment w:val="baseline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 </w:t>
      </w:r>
    </w:p>
    <w:p w14:paraId="65711D3F" w14:textId="77777777" w:rsidR="00427A9C" w:rsidRPr="008D2168" w:rsidRDefault="00427A9C" w:rsidP="0073570E">
      <w:pPr>
        <w:pStyle w:val="ListParagraph"/>
        <w:widowControl/>
        <w:numPr>
          <w:ilvl w:val="1"/>
          <w:numId w:val="39"/>
        </w:numPr>
        <w:autoSpaceDE/>
        <w:autoSpaceDN/>
        <w:ind w:left="1080"/>
        <w:contextualSpacing/>
        <w:textAlignment w:val="baseline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Personal Fall Arrest Systems (PFAS)  </w:t>
      </w:r>
    </w:p>
    <w:p w14:paraId="10A9B562" w14:textId="77777777" w:rsidR="00D37D60" w:rsidRPr="008D2168" w:rsidRDefault="00D37D60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3F7BE782" w14:textId="6F53B72B" w:rsidR="00427A9C" w:rsidRPr="008D2168" w:rsidRDefault="00427A9C" w:rsidP="0073570E">
      <w:pPr>
        <w:ind w:left="720"/>
        <w:jc w:val="both"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PFAS are designed to protect workers that suffer a fall. PFAS </w:t>
      </w:r>
      <w:proofErr w:type="gramStart"/>
      <w:r w:rsidRPr="008D2168">
        <w:rPr>
          <w:bCs/>
          <w:sz w:val="24"/>
          <w:szCs w:val="24"/>
        </w:rPr>
        <w:t>employ</w:t>
      </w:r>
      <w:proofErr w:type="gramEnd"/>
      <w:r w:rsidRPr="008D2168">
        <w:rPr>
          <w:bCs/>
          <w:sz w:val="24"/>
          <w:szCs w:val="24"/>
        </w:rPr>
        <w:t xml:space="preserve"> the use of a full-body harness, a connecting lanyard, and a suitable anchor point. </w:t>
      </w:r>
    </w:p>
    <w:p w14:paraId="79A6EC25" w14:textId="77777777" w:rsidR="00C6679B" w:rsidRPr="008D2168" w:rsidRDefault="00C6679B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0F6D361A" w14:textId="739EDFAC" w:rsidR="00427A9C" w:rsidRPr="008D2168" w:rsidRDefault="00D8390D" w:rsidP="0073570E">
      <w:pPr>
        <w:pStyle w:val="ListParagraph"/>
        <w:widowControl/>
        <w:numPr>
          <w:ilvl w:val="0"/>
          <w:numId w:val="43"/>
        </w:numPr>
        <w:autoSpaceDE/>
        <w:autoSpaceDN/>
        <w:ind w:left="1080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The</w:t>
      </w:r>
      <w:r w:rsidR="00427A9C" w:rsidRPr="008D2168">
        <w:rPr>
          <w:bCs/>
          <w:sz w:val="24"/>
          <w:szCs w:val="24"/>
        </w:rPr>
        <w:t xml:space="preserve"> Competent </w:t>
      </w:r>
      <w:r w:rsidR="009A226E" w:rsidRPr="008D2168">
        <w:rPr>
          <w:bCs/>
          <w:sz w:val="24"/>
          <w:szCs w:val="24"/>
        </w:rPr>
        <w:t xml:space="preserve">Person </w:t>
      </w:r>
      <w:r w:rsidR="005421F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5421F3" w:rsidRPr="008D2168">
        <w:rPr>
          <w:bCs/>
          <w:color w:val="FF0000"/>
          <w:sz w:val="24"/>
          <w:szCs w:val="24"/>
          <w:lang w:val="en"/>
        </w:rPr>
        <w:t xml:space="preserve"> </w:t>
      </w:r>
      <w:r w:rsidR="00427A9C" w:rsidRPr="008D2168">
        <w:rPr>
          <w:bCs/>
          <w:sz w:val="24"/>
          <w:szCs w:val="24"/>
        </w:rPr>
        <w:t>assess</w:t>
      </w:r>
      <w:r w:rsidR="00C85E5A" w:rsidRPr="008D2168">
        <w:rPr>
          <w:bCs/>
          <w:sz w:val="24"/>
          <w:szCs w:val="24"/>
        </w:rPr>
        <w:t>es</w:t>
      </w:r>
      <w:r w:rsidR="00427A9C" w:rsidRPr="008D2168">
        <w:rPr>
          <w:bCs/>
          <w:sz w:val="24"/>
          <w:szCs w:val="24"/>
        </w:rPr>
        <w:t xml:space="preserve"> the work area </w:t>
      </w:r>
      <w:r w:rsidR="006E4B44" w:rsidRPr="008D2168">
        <w:rPr>
          <w:bCs/>
          <w:sz w:val="24"/>
          <w:szCs w:val="24"/>
        </w:rPr>
        <w:t>prior to work performed to ensure</w:t>
      </w:r>
      <w:r w:rsidR="00427A9C" w:rsidRPr="008D2168">
        <w:rPr>
          <w:bCs/>
          <w:sz w:val="24"/>
          <w:szCs w:val="24"/>
        </w:rPr>
        <w:t xml:space="preserve"> a </w:t>
      </w:r>
      <w:r w:rsidR="00CD3EC7" w:rsidRPr="008D2168">
        <w:rPr>
          <w:bCs/>
          <w:sz w:val="24"/>
          <w:szCs w:val="24"/>
        </w:rPr>
        <w:t>PFAS</w:t>
      </w:r>
      <w:r w:rsidR="00427A9C" w:rsidRPr="008D2168">
        <w:rPr>
          <w:bCs/>
          <w:sz w:val="24"/>
          <w:szCs w:val="24"/>
        </w:rPr>
        <w:t xml:space="preserve"> is feasible and aid</w:t>
      </w:r>
      <w:r w:rsidR="00C85E5A" w:rsidRPr="008D2168">
        <w:rPr>
          <w:bCs/>
          <w:sz w:val="24"/>
          <w:szCs w:val="24"/>
        </w:rPr>
        <w:t>s</w:t>
      </w:r>
      <w:r w:rsidR="00427A9C" w:rsidRPr="008D2168">
        <w:rPr>
          <w:bCs/>
          <w:sz w:val="24"/>
          <w:szCs w:val="24"/>
        </w:rPr>
        <w:t xml:space="preserve"> the worker in designating a suitable anchor point (anchorage) and system components</w:t>
      </w:r>
      <w:r w:rsidR="006E4B44" w:rsidRPr="008D2168">
        <w:rPr>
          <w:bCs/>
          <w:sz w:val="24"/>
          <w:szCs w:val="24"/>
        </w:rPr>
        <w:t xml:space="preserve"> required</w:t>
      </w:r>
      <w:r w:rsidR="00427A9C" w:rsidRPr="008D2168">
        <w:rPr>
          <w:bCs/>
          <w:sz w:val="24"/>
          <w:szCs w:val="24"/>
        </w:rPr>
        <w:t>.  </w:t>
      </w:r>
    </w:p>
    <w:p w14:paraId="41560FD1" w14:textId="4300E007" w:rsidR="00D53FAD" w:rsidRPr="008D2168" w:rsidRDefault="000A5076" w:rsidP="0073570E">
      <w:pPr>
        <w:pStyle w:val="ListParagraph"/>
        <w:widowControl/>
        <w:numPr>
          <w:ilvl w:val="0"/>
          <w:numId w:val="43"/>
        </w:numPr>
        <w:autoSpaceDE/>
        <w:autoSpaceDN/>
        <w:ind w:left="1080"/>
        <w:contextualSpacing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lastRenderedPageBreak/>
        <w:t>Authorized employees i</w:t>
      </w:r>
      <w:r w:rsidR="00D53FAD" w:rsidRPr="008D2168">
        <w:rPr>
          <w:bCs/>
          <w:sz w:val="24"/>
          <w:szCs w:val="24"/>
        </w:rPr>
        <w:t>nspect all fall protection equipment before use and use per the manufacturer instructions</w:t>
      </w:r>
      <w:r w:rsidRPr="008D2168">
        <w:rPr>
          <w:bCs/>
          <w:sz w:val="24"/>
          <w:szCs w:val="24"/>
        </w:rPr>
        <w:t>.</w:t>
      </w:r>
    </w:p>
    <w:p w14:paraId="5E5C8F93" w14:textId="3196726E" w:rsidR="00427A9C" w:rsidRPr="008D2168" w:rsidRDefault="00427A9C" w:rsidP="0073570E">
      <w:pPr>
        <w:jc w:val="both"/>
        <w:textAlignment w:val="baseline"/>
        <w:rPr>
          <w:b/>
          <w:sz w:val="24"/>
          <w:szCs w:val="24"/>
        </w:rPr>
      </w:pPr>
    </w:p>
    <w:p w14:paraId="1FFCDE0F" w14:textId="74F5AE54" w:rsidR="00427A9C" w:rsidRPr="008D2168" w:rsidRDefault="00427A9C" w:rsidP="0073570E">
      <w:pPr>
        <w:pStyle w:val="ListParagraph"/>
        <w:widowControl/>
        <w:numPr>
          <w:ilvl w:val="0"/>
          <w:numId w:val="39"/>
        </w:numPr>
        <w:autoSpaceDE/>
        <w:autoSpaceDN/>
        <w:contextualSpacing/>
        <w:textAlignment w:val="baseline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Designated Areas using Warning Lines 1910.29</w:t>
      </w:r>
    </w:p>
    <w:p w14:paraId="723E2649" w14:textId="77777777" w:rsidR="00D37D60" w:rsidRPr="008D2168" w:rsidRDefault="00D37D60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42DFAF41" w14:textId="52C2FBBB" w:rsidR="00427A9C" w:rsidRPr="008D2168" w:rsidRDefault="00427A9C" w:rsidP="0073570E">
      <w:pPr>
        <w:ind w:left="720"/>
        <w:jc w:val="both"/>
        <w:textAlignment w:val="baseline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At </w:t>
      </w:r>
      <w:r w:rsidR="005421F3">
        <w:rPr>
          <w:bCs/>
          <w:sz w:val="24"/>
          <w:szCs w:val="24"/>
        </w:rPr>
        <w:t>Masters Electrical Services Corporation</w:t>
      </w:r>
      <w:r w:rsidR="003438CC" w:rsidRPr="008D2168">
        <w:rPr>
          <w:bCs/>
          <w:sz w:val="24"/>
          <w:szCs w:val="24"/>
        </w:rPr>
        <w:t xml:space="preserve"> the</w:t>
      </w:r>
      <w:r w:rsidRPr="008D2168">
        <w:rPr>
          <w:bCs/>
          <w:sz w:val="24"/>
          <w:szCs w:val="24"/>
        </w:rPr>
        <w:t xml:space="preserve"> Competent Person </w:t>
      </w:r>
      <w:r w:rsidR="00C82389" w:rsidRPr="008D2168">
        <w:rPr>
          <w:bCs/>
          <w:sz w:val="24"/>
          <w:szCs w:val="24"/>
        </w:rPr>
        <w:t>authorizes</w:t>
      </w:r>
      <w:r w:rsidRPr="008D2168">
        <w:rPr>
          <w:bCs/>
          <w:sz w:val="24"/>
          <w:szCs w:val="24"/>
        </w:rPr>
        <w:t xml:space="preserve"> designated areas as an alternative to installing guardrails. The Competent Person demonstrat</w:t>
      </w:r>
      <w:r w:rsidR="008D3006" w:rsidRPr="008D2168">
        <w:rPr>
          <w:bCs/>
          <w:sz w:val="24"/>
          <w:szCs w:val="24"/>
        </w:rPr>
        <w:t>es</w:t>
      </w:r>
      <w:r w:rsidRPr="008D2168">
        <w:rPr>
          <w:bCs/>
          <w:sz w:val="24"/>
          <w:szCs w:val="24"/>
        </w:rPr>
        <w:t xml:space="preserve"> that employees within the designated areas are not exposed to fall hazards. </w:t>
      </w:r>
    </w:p>
    <w:p w14:paraId="06B54C59" w14:textId="652F0EAB" w:rsidR="00C6679B" w:rsidRDefault="00C6679B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5952A2C4" w14:textId="77777777" w:rsidR="004F5361" w:rsidRPr="008D2168" w:rsidRDefault="004F5361" w:rsidP="0073570E">
      <w:pPr>
        <w:ind w:left="720"/>
        <w:jc w:val="both"/>
        <w:textAlignment w:val="baseline"/>
        <w:rPr>
          <w:bCs/>
          <w:sz w:val="24"/>
          <w:szCs w:val="24"/>
        </w:rPr>
      </w:pPr>
    </w:p>
    <w:p w14:paraId="4098D873" w14:textId="77777777" w:rsidR="0069320E" w:rsidRPr="008D2168" w:rsidRDefault="0069320E" w:rsidP="0073570E">
      <w:pPr>
        <w:jc w:val="both"/>
        <w:rPr>
          <w:b/>
          <w:snapToGrid w:val="0"/>
          <w:sz w:val="24"/>
          <w:szCs w:val="24"/>
        </w:rPr>
      </w:pPr>
    </w:p>
    <w:p w14:paraId="2E888F3F" w14:textId="6CCAE764" w:rsidR="008A7345" w:rsidRPr="008D2168" w:rsidRDefault="008A7345" w:rsidP="0073570E">
      <w:pPr>
        <w:pStyle w:val="ListParagraph"/>
        <w:widowControl/>
        <w:numPr>
          <w:ilvl w:val="0"/>
          <w:numId w:val="45"/>
        </w:numPr>
        <w:autoSpaceDE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>Rescue Plan</w:t>
      </w:r>
      <w:r w:rsidR="00EC5DED" w:rsidRPr="008D2168">
        <w:rPr>
          <w:b/>
          <w:snapToGrid w:val="0"/>
          <w:sz w:val="24"/>
          <w:szCs w:val="24"/>
        </w:rPr>
        <w:t xml:space="preserve"> </w:t>
      </w:r>
      <w:r w:rsidR="00EC5DED" w:rsidRPr="008D2168">
        <w:rPr>
          <w:b/>
          <w:bCs/>
          <w:snapToGrid w:val="0"/>
          <w:sz w:val="24"/>
          <w:szCs w:val="24"/>
        </w:rPr>
        <w:tab/>
      </w:r>
      <w:r w:rsidR="00EC5DED" w:rsidRPr="008D2168">
        <w:rPr>
          <w:b/>
          <w:bCs/>
          <w:snapToGrid w:val="0"/>
          <w:sz w:val="24"/>
          <w:szCs w:val="24"/>
        </w:rPr>
        <w:tab/>
      </w:r>
      <w:r w:rsidR="00EC5DED" w:rsidRPr="008D2168">
        <w:rPr>
          <w:b/>
          <w:bCs/>
          <w:snapToGrid w:val="0"/>
          <w:sz w:val="24"/>
          <w:szCs w:val="24"/>
        </w:rPr>
        <w:tab/>
      </w:r>
      <w:r w:rsidR="00EC5DED" w:rsidRPr="008D2168">
        <w:rPr>
          <w:b/>
          <w:bCs/>
          <w:snapToGrid w:val="0"/>
          <w:sz w:val="24"/>
          <w:szCs w:val="24"/>
        </w:rPr>
        <w:tab/>
      </w:r>
      <w:r w:rsidR="00EC5DED" w:rsidRPr="008D2168">
        <w:rPr>
          <w:b/>
          <w:bCs/>
          <w:snapToGrid w:val="0"/>
          <w:sz w:val="24"/>
          <w:szCs w:val="24"/>
        </w:rPr>
        <w:tab/>
      </w:r>
      <w:r w:rsidR="00EC5DED" w:rsidRPr="008D2168">
        <w:rPr>
          <w:b/>
          <w:bCs/>
          <w:snapToGrid w:val="0"/>
          <w:sz w:val="24"/>
          <w:szCs w:val="24"/>
        </w:rPr>
        <w:tab/>
      </w:r>
      <w:r w:rsidR="00EC5DED" w:rsidRPr="008D2168">
        <w:rPr>
          <w:b/>
          <w:snapToGrid w:val="0"/>
          <w:sz w:val="24"/>
          <w:szCs w:val="24"/>
        </w:rPr>
        <w:t xml:space="preserve">*Attachment </w:t>
      </w:r>
      <w:r w:rsidR="00A82B3E" w:rsidRPr="008D2168">
        <w:rPr>
          <w:b/>
          <w:snapToGrid w:val="0"/>
          <w:sz w:val="24"/>
          <w:szCs w:val="24"/>
        </w:rPr>
        <w:t>C</w:t>
      </w:r>
      <w:r w:rsidR="00911618" w:rsidRPr="008D2168">
        <w:rPr>
          <w:b/>
          <w:snapToGrid w:val="0"/>
          <w:sz w:val="24"/>
          <w:szCs w:val="24"/>
        </w:rPr>
        <w:t xml:space="preserve">.1 and </w:t>
      </w:r>
      <w:r w:rsidR="00A82B3E" w:rsidRPr="008D2168">
        <w:rPr>
          <w:b/>
          <w:snapToGrid w:val="0"/>
          <w:sz w:val="24"/>
          <w:szCs w:val="24"/>
        </w:rPr>
        <w:t>C</w:t>
      </w:r>
      <w:r w:rsidR="00911618" w:rsidRPr="008D2168">
        <w:rPr>
          <w:b/>
          <w:snapToGrid w:val="0"/>
          <w:sz w:val="24"/>
          <w:szCs w:val="24"/>
        </w:rPr>
        <w:t>.2</w:t>
      </w:r>
    </w:p>
    <w:p w14:paraId="6C9FD032" w14:textId="77777777" w:rsidR="00D37D60" w:rsidRPr="008D2168" w:rsidRDefault="00D37D60" w:rsidP="0073570E">
      <w:pPr>
        <w:ind w:left="720"/>
        <w:jc w:val="both"/>
        <w:rPr>
          <w:bCs/>
          <w:color w:val="FF0000"/>
          <w:sz w:val="24"/>
          <w:szCs w:val="24"/>
        </w:rPr>
      </w:pPr>
    </w:p>
    <w:p w14:paraId="22EA3EE4" w14:textId="5B7C0C63" w:rsidR="004F633A" w:rsidRPr="008D2168" w:rsidRDefault="005421F3" w:rsidP="0073570E">
      <w:pPr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Masters Electrical Services Corporation h</w:t>
      </w:r>
      <w:r w:rsidR="00C85E5A" w:rsidRPr="008D2168">
        <w:rPr>
          <w:bCs/>
          <w:sz w:val="24"/>
          <w:szCs w:val="24"/>
        </w:rPr>
        <w:t>as</w:t>
      </w:r>
      <w:r w:rsidR="00896ABC" w:rsidRPr="008D2168">
        <w:rPr>
          <w:bCs/>
          <w:sz w:val="24"/>
          <w:szCs w:val="24"/>
        </w:rPr>
        <w:t xml:space="preserve"> a </w:t>
      </w:r>
      <w:r w:rsidR="008E7DE9" w:rsidRPr="008D2168">
        <w:rPr>
          <w:bCs/>
          <w:sz w:val="24"/>
          <w:szCs w:val="24"/>
        </w:rPr>
        <w:t>Rescue Plan (Attachment</w:t>
      </w:r>
      <w:r w:rsidR="00752E78" w:rsidRPr="008D2168">
        <w:rPr>
          <w:bCs/>
          <w:sz w:val="24"/>
          <w:szCs w:val="24"/>
        </w:rPr>
        <w:t xml:space="preserve"> </w:t>
      </w:r>
      <w:r w:rsidR="00D4075F" w:rsidRPr="008D2168">
        <w:rPr>
          <w:bCs/>
          <w:sz w:val="24"/>
          <w:szCs w:val="24"/>
        </w:rPr>
        <w:t>C</w:t>
      </w:r>
      <w:r w:rsidR="00752E78" w:rsidRPr="008D2168">
        <w:rPr>
          <w:bCs/>
          <w:sz w:val="24"/>
          <w:szCs w:val="24"/>
        </w:rPr>
        <w:t>.1)</w:t>
      </w:r>
      <w:r w:rsidR="00896ABC" w:rsidRPr="008D2168">
        <w:rPr>
          <w:bCs/>
          <w:sz w:val="24"/>
          <w:szCs w:val="24"/>
        </w:rPr>
        <w:t xml:space="preserve"> for all areas where employees </w:t>
      </w:r>
      <w:r w:rsidR="008C62FB" w:rsidRPr="008D2168">
        <w:rPr>
          <w:bCs/>
          <w:sz w:val="24"/>
          <w:szCs w:val="24"/>
        </w:rPr>
        <w:t>must</w:t>
      </w:r>
      <w:r w:rsidR="00896ABC" w:rsidRPr="008D2168">
        <w:rPr>
          <w:bCs/>
          <w:sz w:val="24"/>
          <w:szCs w:val="24"/>
        </w:rPr>
        <w:t xml:space="preserve"> wear </w:t>
      </w:r>
      <w:r w:rsidR="00752E78" w:rsidRPr="008D2168">
        <w:rPr>
          <w:bCs/>
          <w:sz w:val="24"/>
          <w:szCs w:val="24"/>
        </w:rPr>
        <w:t>PFAS</w:t>
      </w:r>
      <w:r w:rsidR="00896ABC" w:rsidRPr="008D2168">
        <w:rPr>
          <w:bCs/>
          <w:sz w:val="24"/>
          <w:szCs w:val="24"/>
        </w:rPr>
        <w:t xml:space="preserve"> to perform work duties. </w:t>
      </w:r>
      <w:r w:rsidR="009C64E0" w:rsidRPr="008D2168">
        <w:rPr>
          <w:bCs/>
          <w:sz w:val="24"/>
          <w:szCs w:val="24"/>
        </w:rPr>
        <w:t>R</w:t>
      </w:r>
      <w:r w:rsidR="003B3F96" w:rsidRPr="008D2168">
        <w:rPr>
          <w:bCs/>
          <w:sz w:val="24"/>
          <w:szCs w:val="24"/>
        </w:rPr>
        <w:t>escue procedures</w:t>
      </w:r>
      <w:r w:rsidR="00896ABC" w:rsidRPr="008D2168">
        <w:rPr>
          <w:bCs/>
          <w:sz w:val="24"/>
          <w:szCs w:val="24"/>
        </w:rPr>
        <w:t xml:space="preserve"> provide </w:t>
      </w:r>
      <w:r w:rsidR="003B3F96" w:rsidRPr="008D2168">
        <w:rPr>
          <w:bCs/>
          <w:sz w:val="24"/>
          <w:szCs w:val="24"/>
        </w:rPr>
        <w:t xml:space="preserve">Authorized Rescuers with the knowledge and skills </w:t>
      </w:r>
      <w:r w:rsidR="00A80BB7" w:rsidRPr="008D2168">
        <w:rPr>
          <w:bCs/>
          <w:sz w:val="24"/>
          <w:szCs w:val="24"/>
        </w:rPr>
        <w:t>to make a</w:t>
      </w:r>
      <w:r w:rsidR="003B3F96" w:rsidRPr="008D2168">
        <w:rPr>
          <w:bCs/>
          <w:sz w:val="24"/>
          <w:szCs w:val="24"/>
        </w:rPr>
        <w:t xml:space="preserve"> prompt rescue of a fallen worker. To prevent worker injury or potential for any further or secondary injury our Authorized Rescuers</w:t>
      </w:r>
      <w:r w:rsidR="00B51594" w:rsidRPr="008D2168">
        <w:rPr>
          <w:bCs/>
          <w:sz w:val="24"/>
          <w:szCs w:val="24"/>
        </w:rPr>
        <w:t xml:space="preserve"> </w:t>
      </w:r>
      <w:proofErr w:type="gramStart"/>
      <w:r w:rsidR="007359CF" w:rsidRPr="008D2168">
        <w:rPr>
          <w:bCs/>
          <w:sz w:val="24"/>
          <w:szCs w:val="24"/>
        </w:rPr>
        <w:t xml:space="preserve">make </w:t>
      </w:r>
      <w:r w:rsidR="003B3F96" w:rsidRPr="008D2168">
        <w:rPr>
          <w:bCs/>
          <w:sz w:val="24"/>
          <w:szCs w:val="24"/>
        </w:rPr>
        <w:t>contact</w:t>
      </w:r>
      <w:r w:rsidR="007359CF" w:rsidRPr="008D2168">
        <w:rPr>
          <w:bCs/>
          <w:sz w:val="24"/>
          <w:szCs w:val="24"/>
        </w:rPr>
        <w:t xml:space="preserve"> with</w:t>
      </w:r>
      <w:proofErr w:type="gramEnd"/>
      <w:r w:rsidR="003B3F96" w:rsidRPr="008D2168">
        <w:rPr>
          <w:bCs/>
          <w:sz w:val="24"/>
          <w:szCs w:val="24"/>
        </w:rPr>
        <w:t xml:space="preserve"> </w:t>
      </w:r>
      <w:r w:rsidR="00896ABC" w:rsidRPr="008D2168">
        <w:rPr>
          <w:bCs/>
          <w:sz w:val="24"/>
          <w:szCs w:val="24"/>
        </w:rPr>
        <w:t>the</w:t>
      </w:r>
      <w:r w:rsidR="003B3F96" w:rsidRPr="008D2168">
        <w:rPr>
          <w:bCs/>
          <w:sz w:val="24"/>
          <w:szCs w:val="24"/>
        </w:rPr>
        <w:t xml:space="preserve"> fallen worker within </w:t>
      </w:r>
      <w:r w:rsidR="00F32F53" w:rsidRPr="008D2168">
        <w:rPr>
          <w:bCs/>
          <w:sz w:val="24"/>
          <w:szCs w:val="24"/>
        </w:rPr>
        <w:t>four</w:t>
      </w:r>
      <w:r w:rsidR="003B3F96" w:rsidRPr="008D2168">
        <w:rPr>
          <w:bCs/>
          <w:sz w:val="24"/>
          <w:szCs w:val="24"/>
        </w:rPr>
        <w:t xml:space="preserve"> minutes after a fall event. </w:t>
      </w:r>
    </w:p>
    <w:p w14:paraId="0EF43148" w14:textId="77777777" w:rsidR="004F633A" w:rsidRPr="008D2168" w:rsidRDefault="004F633A" w:rsidP="0073570E">
      <w:pPr>
        <w:ind w:left="720"/>
        <w:jc w:val="both"/>
        <w:rPr>
          <w:bCs/>
          <w:sz w:val="24"/>
          <w:szCs w:val="24"/>
        </w:rPr>
      </w:pPr>
    </w:p>
    <w:p w14:paraId="790BFFF6" w14:textId="1890ADD5" w:rsidR="003B3F96" w:rsidRPr="008D2168" w:rsidRDefault="003B3F96" w:rsidP="0073570E">
      <w:pPr>
        <w:ind w:left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The Competent Rescuer make</w:t>
      </w:r>
      <w:r w:rsidR="00CC7578" w:rsidRPr="008D2168">
        <w:rPr>
          <w:bCs/>
          <w:sz w:val="24"/>
          <w:szCs w:val="24"/>
        </w:rPr>
        <w:t>s</w:t>
      </w:r>
      <w:r w:rsidRPr="008D2168">
        <w:rPr>
          <w:bCs/>
          <w:sz w:val="24"/>
          <w:szCs w:val="24"/>
        </w:rPr>
        <w:t xml:space="preserve"> a visual fall hazard assessment of the work area and task</w:t>
      </w:r>
      <w:r w:rsidR="00E86E06">
        <w:rPr>
          <w:bCs/>
          <w:sz w:val="24"/>
          <w:szCs w:val="24"/>
        </w:rPr>
        <w:t>s</w:t>
      </w:r>
      <w:r w:rsidRPr="008D2168">
        <w:rPr>
          <w:bCs/>
          <w:sz w:val="24"/>
          <w:szCs w:val="24"/>
        </w:rPr>
        <w:t xml:space="preserve"> to be performed prior to any working at height task that require</w:t>
      </w:r>
      <w:r w:rsidR="00C85E5A" w:rsidRPr="008D2168">
        <w:rPr>
          <w:bCs/>
          <w:sz w:val="24"/>
          <w:szCs w:val="24"/>
        </w:rPr>
        <w:t>s</w:t>
      </w:r>
      <w:r w:rsidRPr="008D2168">
        <w:rPr>
          <w:bCs/>
          <w:sz w:val="24"/>
          <w:szCs w:val="24"/>
        </w:rPr>
        <w:t xml:space="preserve"> worker</w:t>
      </w:r>
      <w:r w:rsidR="00C85E5A" w:rsidRPr="008D2168">
        <w:rPr>
          <w:bCs/>
          <w:sz w:val="24"/>
          <w:szCs w:val="24"/>
        </w:rPr>
        <w:t>s</w:t>
      </w:r>
      <w:r w:rsidRPr="008D2168">
        <w:rPr>
          <w:bCs/>
          <w:sz w:val="24"/>
          <w:szCs w:val="24"/>
        </w:rPr>
        <w:t xml:space="preserve"> to wear a PFAS. The information gathered in the assessment </w:t>
      </w:r>
      <w:r w:rsidR="00CC7578" w:rsidRPr="008D2168">
        <w:rPr>
          <w:bCs/>
          <w:sz w:val="24"/>
          <w:szCs w:val="24"/>
        </w:rPr>
        <w:t>is</w:t>
      </w:r>
      <w:r w:rsidRPr="008D2168">
        <w:rPr>
          <w:bCs/>
          <w:sz w:val="24"/>
          <w:szCs w:val="24"/>
        </w:rPr>
        <w:t xml:space="preserve"> used to complete a Rescue Planning Worksheet </w:t>
      </w:r>
      <w:r w:rsidR="00D44F0D" w:rsidRPr="008D2168">
        <w:rPr>
          <w:bCs/>
          <w:sz w:val="24"/>
          <w:szCs w:val="24"/>
        </w:rPr>
        <w:t xml:space="preserve">(Attachment </w:t>
      </w:r>
      <w:r w:rsidR="00D4075F" w:rsidRPr="008D2168">
        <w:rPr>
          <w:bCs/>
          <w:sz w:val="24"/>
          <w:szCs w:val="24"/>
        </w:rPr>
        <w:t>C</w:t>
      </w:r>
      <w:r w:rsidR="00D44F0D" w:rsidRPr="008D2168">
        <w:rPr>
          <w:bCs/>
          <w:sz w:val="24"/>
          <w:szCs w:val="24"/>
        </w:rPr>
        <w:t xml:space="preserve">.2) </w:t>
      </w:r>
      <w:r w:rsidRPr="008D2168">
        <w:rPr>
          <w:bCs/>
          <w:sz w:val="24"/>
          <w:szCs w:val="24"/>
        </w:rPr>
        <w:t>which identifies the rescue team and proposed rescue methods.</w:t>
      </w:r>
    </w:p>
    <w:p w14:paraId="640C2B2B" w14:textId="1F11D5DF" w:rsidR="001C2882" w:rsidRPr="008D2168" w:rsidRDefault="001C2882" w:rsidP="0073570E">
      <w:pPr>
        <w:jc w:val="both"/>
        <w:rPr>
          <w:b/>
          <w:snapToGrid w:val="0"/>
          <w:sz w:val="24"/>
          <w:szCs w:val="24"/>
        </w:rPr>
      </w:pPr>
    </w:p>
    <w:p w14:paraId="732192CD" w14:textId="72762764" w:rsidR="001C2882" w:rsidRPr="008D2168" w:rsidRDefault="008A7345" w:rsidP="00662FBA">
      <w:pPr>
        <w:pStyle w:val="ListParagraph"/>
        <w:widowControl/>
        <w:numPr>
          <w:ilvl w:val="0"/>
          <w:numId w:val="45"/>
        </w:numPr>
        <w:autoSpaceDE/>
        <w:ind w:left="720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 xml:space="preserve">Inspections </w:t>
      </w:r>
      <w:r w:rsidR="00EC5DED" w:rsidRPr="008D2168">
        <w:rPr>
          <w:b/>
          <w:snapToGrid w:val="0"/>
          <w:sz w:val="24"/>
          <w:szCs w:val="24"/>
        </w:rPr>
        <w:t>(Reference PFAS guidance from manufacture.)</w:t>
      </w:r>
      <w:r w:rsidR="001C2882" w:rsidRPr="008D2168">
        <w:rPr>
          <w:b/>
          <w:snapToGrid w:val="0"/>
          <w:sz w:val="24"/>
          <w:szCs w:val="24"/>
        </w:rPr>
        <w:t xml:space="preserve">  </w:t>
      </w:r>
    </w:p>
    <w:p w14:paraId="6B3B26FE" w14:textId="77777777" w:rsidR="007477AF" w:rsidRPr="008D2168" w:rsidRDefault="007477AF" w:rsidP="0073570E">
      <w:pPr>
        <w:pStyle w:val="Default"/>
        <w:ind w:left="720"/>
        <w:jc w:val="both"/>
        <w:rPr>
          <w:rFonts w:ascii="Times New Roman" w:hAnsi="Times New Roman" w:cs="Times New Roman"/>
          <w:bCs/>
          <w:color w:val="FF0000"/>
        </w:rPr>
      </w:pPr>
    </w:p>
    <w:p w14:paraId="13BAA8C5" w14:textId="7E682FCE" w:rsidR="004F633A" w:rsidRPr="008D2168" w:rsidRDefault="005421F3" w:rsidP="0073570E">
      <w:pPr>
        <w:pStyle w:val="Default"/>
        <w:ind w:left="7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Masters Electrical Services Corporation f</w:t>
      </w:r>
      <w:r w:rsidR="004F633A" w:rsidRPr="008D2168">
        <w:rPr>
          <w:rFonts w:ascii="Times New Roman" w:hAnsi="Times New Roman" w:cs="Times New Roman"/>
          <w:bCs/>
          <w:color w:val="auto"/>
        </w:rPr>
        <w:t>ollow</w:t>
      </w:r>
      <w:r w:rsidR="00CC7578" w:rsidRPr="008D2168">
        <w:rPr>
          <w:rFonts w:ascii="Times New Roman" w:hAnsi="Times New Roman" w:cs="Times New Roman"/>
          <w:bCs/>
          <w:color w:val="auto"/>
        </w:rPr>
        <w:t>s</w:t>
      </w:r>
      <w:r w:rsidR="004F633A" w:rsidRPr="008D2168">
        <w:rPr>
          <w:rFonts w:ascii="Times New Roman" w:hAnsi="Times New Roman" w:cs="Times New Roman"/>
          <w:bCs/>
          <w:color w:val="auto"/>
        </w:rPr>
        <w:t xml:space="preserve"> the </w:t>
      </w:r>
      <w:r w:rsidR="00355073">
        <w:rPr>
          <w:rFonts w:ascii="Times New Roman" w:hAnsi="Times New Roman" w:cs="Times New Roman"/>
          <w:bCs/>
          <w:color w:val="auto"/>
        </w:rPr>
        <w:t>Guardian</w:t>
      </w:r>
      <w:r w:rsidR="004F633A" w:rsidRPr="008D2168">
        <w:rPr>
          <w:rFonts w:ascii="Times New Roman" w:hAnsi="Times New Roman" w:cs="Times New Roman"/>
          <w:bCs/>
          <w:color w:val="auto"/>
        </w:rPr>
        <w:t xml:space="preserve"> instructions and training protocols for equipment maintenance, </w:t>
      </w:r>
      <w:r w:rsidR="00CC7578" w:rsidRPr="008D2168">
        <w:rPr>
          <w:rFonts w:ascii="Times New Roman" w:hAnsi="Times New Roman" w:cs="Times New Roman"/>
          <w:bCs/>
          <w:color w:val="auto"/>
        </w:rPr>
        <w:t>cleaning,</w:t>
      </w:r>
      <w:r w:rsidR="004F633A" w:rsidRPr="008D2168">
        <w:rPr>
          <w:rFonts w:ascii="Times New Roman" w:hAnsi="Times New Roman" w:cs="Times New Roman"/>
          <w:bCs/>
          <w:color w:val="auto"/>
        </w:rPr>
        <w:t xml:space="preserve"> and storage.</w:t>
      </w:r>
      <w:r w:rsidR="004D39DD" w:rsidRPr="008D2168">
        <w:rPr>
          <w:rFonts w:ascii="Times New Roman" w:hAnsi="Times New Roman" w:cs="Times New Roman"/>
          <w:bCs/>
          <w:color w:val="auto"/>
        </w:rPr>
        <w:t xml:space="preserve"> Employees inspect their p</w:t>
      </w:r>
      <w:r w:rsidR="004F633A" w:rsidRPr="008D2168">
        <w:rPr>
          <w:rFonts w:ascii="Times New Roman" w:hAnsi="Times New Roman" w:cs="Times New Roman"/>
          <w:bCs/>
          <w:color w:val="auto"/>
        </w:rPr>
        <w:t xml:space="preserve">ersonal fall arrest systems prior to each use for mildew, wear, </w:t>
      </w:r>
      <w:r w:rsidR="004D39DD" w:rsidRPr="008D2168">
        <w:rPr>
          <w:rFonts w:ascii="Times New Roman" w:hAnsi="Times New Roman" w:cs="Times New Roman"/>
          <w:bCs/>
          <w:color w:val="auto"/>
        </w:rPr>
        <w:t>damage,</w:t>
      </w:r>
      <w:r w:rsidR="004F633A" w:rsidRPr="008D2168">
        <w:rPr>
          <w:rFonts w:ascii="Times New Roman" w:hAnsi="Times New Roman" w:cs="Times New Roman"/>
          <w:bCs/>
          <w:color w:val="auto"/>
        </w:rPr>
        <w:t xml:space="preserve"> and other deterioration. </w:t>
      </w:r>
      <w:r w:rsidR="00CC7578" w:rsidRPr="008D2168">
        <w:rPr>
          <w:rFonts w:ascii="Times New Roman" w:hAnsi="Times New Roman" w:cs="Times New Roman"/>
          <w:bCs/>
          <w:color w:val="auto"/>
        </w:rPr>
        <w:t xml:space="preserve">We </w:t>
      </w:r>
      <w:r w:rsidR="004D39DD" w:rsidRPr="008D2168">
        <w:rPr>
          <w:rFonts w:ascii="Times New Roman" w:hAnsi="Times New Roman" w:cs="Times New Roman"/>
          <w:bCs/>
          <w:color w:val="auto"/>
        </w:rPr>
        <w:t>i</w:t>
      </w:r>
      <w:r w:rsidR="004F633A" w:rsidRPr="008D2168">
        <w:rPr>
          <w:rFonts w:ascii="Times New Roman" w:hAnsi="Times New Roman" w:cs="Times New Roman"/>
          <w:bCs/>
          <w:color w:val="auto"/>
        </w:rPr>
        <w:t>mmediately remove any defective fall arrest system components.</w:t>
      </w:r>
    </w:p>
    <w:p w14:paraId="0C4D71EE" w14:textId="77777777" w:rsidR="00564746" w:rsidRPr="008D2168" w:rsidRDefault="00564746" w:rsidP="0073570E">
      <w:pPr>
        <w:jc w:val="both"/>
        <w:rPr>
          <w:b/>
          <w:snapToGrid w:val="0"/>
          <w:sz w:val="24"/>
          <w:szCs w:val="24"/>
        </w:rPr>
      </w:pPr>
    </w:p>
    <w:p w14:paraId="3ED37786" w14:textId="1EA2F9E1" w:rsidR="00BA4225" w:rsidRPr="008D2168" w:rsidRDefault="00BA4225" w:rsidP="0073570E">
      <w:pPr>
        <w:jc w:val="both"/>
        <w:rPr>
          <w:b/>
          <w:snapToGrid w:val="0"/>
          <w:sz w:val="24"/>
          <w:szCs w:val="24"/>
        </w:rPr>
      </w:pPr>
      <w:r w:rsidRPr="008D2168">
        <w:rPr>
          <w:b/>
          <w:snapToGrid w:val="0"/>
          <w:sz w:val="24"/>
          <w:szCs w:val="24"/>
        </w:rPr>
        <w:t xml:space="preserve">C. </w:t>
      </w:r>
      <w:bookmarkStart w:id="1" w:name="_Hlk40853940"/>
      <w:r w:rsidRPr="008D2168">
        <w:rPr>
          <w:b/>
          <w:snapToGrid w:val="0"/>
          <w:sz w:val="24"/>
          <w:szCs w:val="24"/>
        </w:rPr>
        <w:t xml:space="preserve">INFORMATION </w:t>
      </w:r>
      <w:r w:rsidR="00A8673F" w:rsidRPr="008D2168">
        <w:rPr>
          <w:b/>
          <w:snapToGrid w:val="0"/>
          <w:sz w:val="24"/>
          <w:szCs w:val="24"/>
        </w:rPr>
        <w:t>AND</w:t>
      </w:r>
      <w:r w:rsidRPr="008D2168">
        <w:rPr>
          <w:b/>
          <w:snapToGrid w:val="0"/>
          <w:sz w:val="24"/>
          <w:szCs w:val="24"/>
        </w:rPr>
        <w:t xml:space="preserve"> TRAINING – 1910.</w:t>
      </w:r>
      <w:r w:rsidR="001C4CC1" w:rsidRPr="008D2168">
        <w:rPr>
          <w:b/>
          <w:snapToGrid w:val="0"/>
          <w:sz w:val="24"/>
          <w:szCs w:val="24"/>
        </w:rPr>
        <w:t>30</w:t>
      </w:r>
      <w:r w:rsidRPr="008D2168">
        <w:rPr>
          <w:b/>
          <w:snapToGrid w:val="0"/>
          <w:sz w:val="24"/>
          <w:szCs w:val="24"/>
        </w:rPr>
        <w:t xml:space="preserve"> </w:t>
      </w:r>
      <w:r w:rsidRPr="008D2168">
        <w:rPr>
          <w:b/>
          <w:snapToGrid w:val="0"/>
          <w:sz w:val="24"/>
          <w:szCs w:val="24"/>
        </w:rPr>
        <w:tab/>
      </w:r>
      <w:r w:rsidRPr="008D2168">
        <w:rPr>
          <w:b/>
          <w:snapToGrid w:val="0"/>
          <w:sz w:val="24"/>
          <w:szCs w:val="24"/>
        </w:rPr>
        <w:tab/>
      </w:r>
      <w:r w:rsidR="00375E94">
        <w:rPr>
          <w:b/>
          <w:snapToGrid w:val="0"/>
          <w:sz w:val="24"/>
          <w:szCs w:val="24"/>
        </w:rPr>
        <w:tab/>
      </w:r>
      <w:r w:rsidRPr="008D2168">
        <w:rPr>
          <w:b/>
          <w:snapToGrid w:val="0"/>
          <w:sz w:val="24"/>
          <w:szCs w:val="24"/>
        </w:rPr>
        <w:t>*A</w:t>
      </w:r>
      <w:r w:rsidR="00503216" w:rsidRPr="008D2168">
        <w:rPr>
          <w:b/>
          <w:snapToGrid w:val="0"/>
          <w:sz w:val="24"/>
          <w:szCs w:val="24"/>
        </w:rPr>
        <w:t>ttachment</w:t>
      </w:r>
      <w:r w:rsidRPr="008D2168">
        <w:rPr>
          <w:b/>
          <w:snapToGrid w:val="0"/>
          <w:sz w:val="24"/>
          <w:szCs w:val="24"/>
        </w:rPr>
        <w:t xml:space="preserve"> </w:t>
      </w:r>
      <w:r w:rsidR="00A82B3E" w:rsidRPr="008D2168">
        <w:rPr>
          <w:b/>
          <w:snapToGrid w:val="0"/>
          <w:sz w:val="24"/>
          <w:szCs w:val="24"/>
        </w:rPr>
        <w:t>D</w:t>
      </w:r>
    </w:p>
    <w:bookmarkEnd w:id="1"/>
    <w:p w14:paraId="519D1F54" w14:textId="77777777" w:rsidR="00BA4225" w:rsidRPr="008D2168" w:rsidRDefault="00BA4225" w:rsidP="0073570E">
      <w:pPr>
        <w:ind w:left="360"/>
        <w:jc w:val="both"/>
        <w:rPr>
          <w:b/>
          <w:snapToGrid w:val="0"/>
          <w:sz w:val="24"/>
          <w:szCs w:val="24"/>
        </w:rPr>
      </w:pPr>
    </w:p>
    <w:p w14:paraId="38143F0B" w14:textId="0DF95CB8" w:rsidR="007A2FBC" w:rsidRPr="008D2168" w:rsidRDefault="009568D5" w:rsidP="0073570E">
      <w:pPr>
        <w:pStyle w:val="CommentText"/>
        <w:numPr>
          <w:ilvl w:val="0"/>
          <w:numId w:val="35"/>
        </w:numPr>
        <w:jc w:val="both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Training</w:t>
      </w:r>
      <w:r w:rsidR="006814D3" w:rsidRPr="008D2168">
        <w:rPr>
          <w:b/>
          <w:sz w:val="24"/>
          <w:szCs w:val="24"/>
        </w:rPr>
        <w:t xml:space="preserve"> 1910.30</w:t>
      </w:r>
    </w:p>
    <w:p w14:paraId="2964FD09" w14:textId="77777777" w:rsidR="007477AF" w:rsidRPr="008D2168" w:rsidRDefault="007477AF" w:rsidP="0073570E">
      <w:pPr>
        <w:ind w:left="720"/>
        <w:jc w:val="both"/>
        <w:rPr>
          <w:bCs/>
          <w:sz w:val="24"/>
          <w:szCs w:val="24"/>
          <w:lang w:val="en"/>
        </w:rPr>
      </w:pPr>
    </w:p>
    <w:p w14:paraId="51C57BA6" w14:textId="2CC7B946" w:rsidR="004D7237" w:rsidRPr="008D2168" w:rsidRDefault="00794AC3" w:rsidP="0073570E">
      <w:pPr>
        <w:ind w:left="720"/>
        <w:jc w:val="both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>A</w:t>
      </w:r>
      <w:r w:rsidR="007A2FBC" w:rsidRPr="008D2168">
        <w:rPr>
          <w:bCs/>
          <w:sz w:val="24"/>
          <w:szCs w:val="24"/>
          <w:lang w:val="en"/>
        </w:rPr>
        <w:t xml:space="preserve">ll </w:t>
      </w:r>
      <w:r w:rsidR="004E5560" w:rsidRPr="008D2168">
        <w:rPr>
          <w:bCs/>
          <w:sz w:val="24"/>
          <w:szCs w:val="24"/>
          <w:lang w:val="en"/>
        </w:rPr>
        <w:t xml:space="preserve">Authorized </w:t>
      </w:r>
      <w:r w:rsidR="007A2FBC" w:rsidRPr="008D2168">
        <w:rPr>
          <w:bCs/>
          <w:sz w:val="24"/>
          <w:szCs w:val="24"/>
          <w:lang w:val="en"/>
        </w:rPr>
        <w:t xml:space="preserve">employees at </w:t>
      </w:r>
      <w:proofErr w:type="gramStart"/>
      <w:r w:rsidR="005421F3">
        <w:rPr>
          <w:bCs/>
          <w:sz w:val="24"/>
          <w:szCs w:val="24"/>
          <w:lang w:val="en"/>
        </w:rPr>
        <w:t>Masters</w:t>
      </w:r>
      <w:proofErr w:type="gramEnd"/>
      <w:r w:rsidR="005421F3">
        <w:rPr>
          <w:bCs/>
          <w:sz w:val="24"/>
          <w:szCs w:val="24"/>
          <w:lang w:val="en"/>
        </w:rPr>
        <w:t xml:space="preserve"> Electrical Services Corporation </w:t>
      </w:r>
      <w:r w:rsidR="004E5560" w:rsidRPr="008D2168">
        <w:rPr>
          <w:rStyle w:val="eop"/>
          <w:bCs/>
          <w:sz w:val="24"/>
          <w:szCs w:val="24"/>
        </w:rPr>
        <w:t xml:space="preserve">who </w:t>
      </w:r>
      <w:r w:rsidR="00592B55" w:rsidRPr="008D2168">
        <w:rPr>
          <w:rStyle w:val="eop"/>
          <w:bCs/>
          <w:sz w:val="24"/>
          <w:szCs w:val="24"/>
        </w:rPr>
        <w:t>use</w:t>
      </w:r>
      <w:r w:rsidR="004E5560" w:rsidRPr="008D2168">
        <w:rPr>
          <w:rStyle w:val="eop"/>
          <w:bCs/>
          <w:sz w:val="24"/>
          <w:szCs w:val="24"/>
        </w:rPr>
        <w:t xml:space="preserve"> PFAS </w:t>
      </w:r>
      <w:r w:rsidR="007A2FBC" w:rsidRPr="008D2168">
        <w:rPr>
          <w:bCs/>
          <w:sz w:val="24"/>
          <w:szCs w:val="24"/>
          <w:lang w:val="en"/>
        </w:rPr>
        <w:t>complete training for personal fall protection systems provided by a qualified instructor</w:t>
      </w:r>
      <w:r w:rsidR="004E5560" w:rsidRPr="008D2168">
        <w:rPr>
          <w:bCs/>
          <w:sz w:val="24"/>
          <w:szCs w:val="24"/>
          <w:lang w:val="en"/>
        </w:rPr>
        <w:t>. Such training occur</w:t>
      </w:r>
      <w:r w:rsidR="00592B55" w:rsidRPr="008D2168">
        <w:rPr>
          <w:bCs/>
          <w:sz w:val="24"/>
          <w:szCs w:val="24"/>
          <w:lang w:val="en"/>
        </w:rPr>
        <w:t>s</w:t>
      </w:r>
      <w:r w:rsidR="007A2FBC" w:rsidRPr="008D2168">
        <w:rPr>
          <w:bCs/>
          <w:sz w:val="24"/>
          <w:szCs w:val="24"/>
          <w:lang w:val="en"/>
        </w:rPr>
        <w:t xml:space="preserve"> prior to working in a location where employees are exposed to a fall hazard and when not protected by a guardrail</w:t>
      </w:r>
      <w:r w:rsidR="00574F1D" w:rsidRPr="008D2168">
        <w:rPr>
          <w:bCs/>
          <w:sz w:val="24"/>
          <w:szCs w:val="24"/>
          <w:lang w:val="en"/>
        </w:rPr>
        <w:t>.</w:t>
      </w:r>
      <w:r w:rsidR="004E5560" w:rsidRPr="008D2168">
        <w:rPr>
          <w:bCs/>
          <w:sz w:val="24"/>
          <w:szCs w:val="24"/>
          <w:lang w:val="en"/>
        </w:rPr>
        <w:t xml:space="preserve"> </w:t>
      </w:r>
      <w:r w:rsidR="004D7237" w:rsidRPr="008D2168">
        <w:rPr>
          <w:bCs/>
          <w:sz w:val="24"/>
          <w:szCs w:val="24"/>
        </w:rPr>
        <w:t xml:space="preserve">The </w:t>
      </w:r>
      <w:r w:rsidR="005421F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5421F3">
        <w:rPr>
          <w:bCs/>
          <w:sz w:val="24"/>
          <w:szCs w:val="24"/>
        </w:rPr>
        <w:t xml:space="preserve"> President</w:t>
      </w:r>
      <w:r w:rsidR="005421F3" w:rsidRPr="00F26043">
        <w:rPr>
          <w:bCs/>
          <w:color w:val="FF0000"/>
          <w:sz w:val="24"/>
          <w:szCs w:val="24"/>
        </w:rPr>
        <w:t xml:space="preserve"> </w:t>
      </w:r>
      <w:r w:rsidR="00D21666" w:rsidRPr="008D2168">
        <w:rPr>
          <w:bCs/>
          <w:sz w:val="24"/>
          <w:szCs w:val="24"/>
        </w:rPr>
        <w:t>or Trainer</w:t>
      </w:r>
      <w:r w:rsidR="004D7237" w:rsidRPr="008D2168">
        <w:rPr>
          <w:bCs/>
          <w:sz w:val="24"/>
          <w:szCs w:val="24"/>
        </w:rPr>
        <w:t xml:space="preserve"> documents all training and </w:t>
      </w:r>
      <w:r w:rsidR="0028471C" w:rsidRPr="008D2168">
        <w:rPr>
          <w:bCs/>
          <w:sz w:val="24"/>
          <w:szCs w:val="24"/>
        </w:rPr>
        <w:t>maintains</w:t>
      </w:r>
      <w:r w:rsidR="004D7237" w:rsidRPr="008D2168">
        <w:rPr>
          <w:bCs/>
          <w:sz w:val="24"/>
          <w:szCs w:val="24"/>
        </w:rPr>
        <w:t xml:space="preserve"> sign-in sheets.</w:t>
      </w:r>
    </w:p>
    <w:p w14:paraId="6CB530DE" w14:textId="77777777" w:rsidR="007A2FBC" w:rsidRPr="008D2168" w:rsidRDefault="007A2FBC" w:rsidP="0073570E">
      <w:pPr>
        <w:ind w:left="720"/>
        <w:jc w:val="both"/>
        <w:rPr>
          <w:b/>
          <w:sz w:val="24"/>
          <w:szCs w:val="24"/>
        </w:rPr>
      </w:pPr>
    </w:p>
    <w:p w14:paraId="7E20A99C" w14:textId="6099E316" w:rsidR="007A2FBC" w:rsidRPr="008D2168" w:rsidRDefault="004E5560" w:rsidP="0073570E">
      <w:pPr>
        <w:ind w:left="720"/>
        <w:jc w:val="both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 xml:space="preserve">Authorized </w:t>
      </w:r>
      <w:r w:rsidR="007A2FBC" w:rsidRPr="008D2168">
        <w:rPr>
          <w:b/>
          <w:sz w:val="24"/>
          <w:szCs w:val="24"/>
        </w:rPr>
        <w:t xml:space="preserve">Employee </w:t>
      </w:r>
      <w:r w:rsidRPr="008D2168">
        <w:rPr>
          <w:b/>
          <w:sz w:val="24"/>
          <w:szCs w:val="24"/>
        </w:rPr>
        <w:t>training include</w:t>
      </w:r>
      <w:r w:rsidR="0056074D" w:rsidRPr="008D2168">
        <w:rPr>
          <w:b/>
          <w:sz w:val="24"/>
          <w:szCs w:val="24"/>
        </w:rPr>
        <w:t>s</w:t>
      </w:r>
      <w:r w:rsidR="007A2FBC" w:rsidRPr="008D2168">
        <w:rPr>
          <w:b/>
          <w:sz w:val="24"/>
          <w:szCs w:val="24"/>
        </w:rPr>
        <w:t xml:space="preserve">: </w:t>
      </w:r>
    </w:p>
    <w:p w14:paraId="0AA9AD8B" w14:textId="77777777" w:rsidR="0056074D" w:rsidRPr="008D2168" w:rsidRDefault="0056074D" w:rsidP="0073570E">
      <w:pPr>
        <w:ind w:left="720"/>
        <w:jc w:val="both"/>
        <w:rPr>
          <w:b/>
          <w:sz w:val="24"/>
          <w:szCs w:val="24"/>
        </w:rPr>
      </w:pPr>
    </w:p>
    <w:p w14:paraId="166E5263" w14:textId="41D47633" w:rsidR="007A2FBC" w:rsidRPr="008D2168" w:rsidRDefault="007A2FBC" w:rsidP="0073570E">
      <w:pPr>
        <w:pStyle w:val="ListParagraph"/>
        <w:widowControl/>
        <w:numPr>
          <w:ilvl w:val="0"/>
          <w:numId w:val="23"/>
        </w:numPr>
        <w:autoSpaceDE/>
        <w:autoSpaceDN/>
        <w:ind w:left="144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lastRenderedPageBreak/>
        <w:t>The nature of the fall hazards in the work area</w:t>
      </w:r>
      <w:r w:rsidR="00B47CF4" w:rsidRPr="008D2168">
        <w:rPr>
          <w:bCs/>
          <w:sz w:val="24"/>
          <w:szCs w:val="24"/>
          <w:lang w:val="en"/>
        </w:rPr>
        <w:t>,</w:t>
      </w:r>
      <w:r w:rsidRPr="008D2168">
        <w:rPr>
          <w:bCs/>
          <w:sz w:val="24"/>
          <w:szCs w:val="24"/>
          <w:lang w:val="en"/>
        </w:rPr>
        <w:t xml:space="preserve"> how to recognize them</w:t>
      </w:r>
      <w:r w:rsidR="00B47CF4" w:rsidRPr="008D2168">
        <w:rPr>
          <w:bCs/>
          <w:sz w:val="24"/>
          <w:szCs w:val="24"/>
          <w:lang w:val="en"/>
        </w:rPr>
        <w:t>,</w:t>
      </w:r>
      <w:r w:rsidR="004E5560" w:rsidRPr="008D2168">
        <w:rPr>
          <w:bCs/>
          <w:sz w:val="24"/>
          <w:szCs w:val="24"/>
          <w:lang w:val="en"/>
        </w:rPr>
        <w:t xml:space="preserve"> and the </w:t>
      </w:r>
      <w:r w:rsidRPr="008D2168">
        <w:rPr>
          <w:bCs/>
          <w:sz w:val="24"/>
          <w:szCs w:val="24"/>
          <w:lang w:val="en"/>
        </w:rPr>
        <w:t xml:space="preserve">procedures followed to minimize those </w:t>
      </w:r>
      <w:proofErr w:type="gramStart"/>
      <w:r w:rsidRPr="008D2168">
        <w:rPr>
          <w:bCs/>
          <w:sz w:val="24"/>
          <w:szCs w:val="24"/>
          <w:lang w:val="en"/>
        </w:rPr>
        <w:t>hazards;</w:t>
      </w:r>
      <w:proofErr w:type="gramEnd"/>
      <w:r w:rsidRPr="008D2168">
        <w:rPr>
          <w:bCs/>
          <w:sz w:val="24"/>
          <w:szCs w:val="24"/>
          <w:lang w:val="en"/>
        </w:rPr>
        <w:t xml:space="preserve"> </w:t>
      </w:r>
    </w:p>
    <w:p w14:paraId="41F097E6" w14:textId="77777777" w:rsidR="004E5560" w:rsidRPr="008D2168" w:rsidRDefault="007A2FBC" w:rsidP="0073570E">
      <w:pPr>
        <w:pStyle w:val="ListParagraph"/>
        <w:widowControl/>
        <w:numPr>
          <w:ilvl w:val="0"/>
          <w:numId w:val="23"/>
        </w:numPr>
        <w:autoSpaceDE/>
        <w:autoSpaceDN/>
        <w:ind w:left="144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>The correct procedures for installing, inspecting, operating, maintaining, and disassembling the personal fall protection systems that the employee uses</w:t>
      </w:r>
      <w:r w:rsidR="004E5560" w:rsidRPr="008D2168">
        <w:rPr>
          <w:bCs/>
          <w:sz w:val="24"/>
          <w:szCs w:val="24"/>
          <w:lang w:val="en"/>
        </w:rPr>
        <w:t xml:space="preserve">. </w:t>
      </w:r>
    </w:p>
    <w:p w14:paraId="50F5DF9C" w14:textId="392B7323" w:rsidR="004E5560" w:rsidRPr="008D2168" w:rsidRDefault="007A2FBC" w:rsidP="0073570E">
      <w:pPr>
        <w:pStyle w:val="ListParagraph"/>
        <w:widowControl/>
        <w:numPr>
          <w:ilvl w:val="0"/>
          <w:numId w:val="23"/>
        </w:numPr>
        <w:autoSpaceDE/>
        <w:autoSpaceDN/>
        <w:ind w:left="144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>The correct use of personal fall protection systems and equipment identified in the “</w:t>
      </w:r>
      <w:r w:rsidR="002A0247" w:rsidRPr="008D2168">
        <w:rPr>
          <w:bCs/>
          <w:sz w:val="24"/>
          <w:szCs w:val="24"/>
          <w:lang w:val="en"/>
        </w:rPr>
        <w:t xml:space="preserve">Fall </w:t>
      </w:r>
      <w:r w:rsidR="00F523BC">
        <w:rPr>
          <w:bCs/>
          <w:sz w:val="24"/>
          <w:szCs w:val="24"/>
          <w:lang w:val="en"/>
        </w:rPr>
        <w:t>Prevention</w:t>
      </w:r>
      <w:r w:rsidR="002A0247" w:rsidRPr="008D2168">
        <w:rPr>
          <w:bCs/>
          <w:sz w:val="24"/>
          <w:szCs w:val="24"/>
          <w:lang w:val="en"/>
        </w:rPr>
        <w:t xml:space="preserve"> Inspection Form</w:t>
      </w:r>
      <w:r w:rsidRPr="008D2168">
        <w:rPr>
          <w:bCs/>
          <w:sz w:val="24"/>
          <w:szCs w:val="24"/>
          <w:lang w:val="en"/>
        </w:rPr>
        <w:t>”, including, but not limited to, proper hook-up, anchoring, and tie-off techniques, and methods of equipment inspection and storage, as specified by the manufacturer.</w:t>
      </w:r>
    </w:p>
    <w:p w14:paraId="4960336B" w14:textId="0D139585" w:rsidR="007A2FBC" w:rsidRPr="008D2168" w:rsidRDefault="00294EE0" w:rsidP="0073570E">
      <w:pPr>
        <w:pStyle w:val="ListParagraph"/>
        <w:widowControl/>
        <w:numPr>
          <w:ilvl w:val="0"/>
          <w:numId w:val="23"/>
        </w:numPr>
        <w:autoSpaceDE/>
        <w:autoSpaceDN/>
        <w:ind w:left="144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Authorized employees demonstrate their competence on all PFAS they will be issued. </w:t>
      </w:r>
    </w:p>
    <w:p w14:paraId="0AA16E6F" w14:textId="71AC35B9" w:rsidR="007A2FBC" w:rsidRPr="008D2168" w:rsidRDefault="008C62FB" w:rsidP="0073570E">
      <w:pPr>
        <w:pStyle w:val="ListParagraph"/>
        <w:widowControl/>
        <w:numPr>
          <w:ilvl w:val="0"/>
          <w:numId w:val="23"/>
        </w:numPr>
        <w:autoSpaceDE/>
        <w:autoSpaceDN/>
        <w:ind w:left="144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>Employees are r</w:t>
      </w:r>
      <w:r w:rsidR="007A2FBC" w:rsidRPr="008D2168">
        <w:rPr>
          <w:bCs/>
          <w:sz w:val="24"/>
          <w:szCs w:val="24"/>
          <w:lang w:val="en"/>
        </w:rPr>
        <w:t>etrain</w:t>
      </w:r>
      <w:r w:rsidRPr="008D2168">
        <w:rPr>
          <w:bCs/>
          <w:sz w:val="24"/>
          <w:szCs w:val="24"/>
          <w:lang w:val="en"/>
        </w:rPr>
        <w:t>ed</w:t>
      </w:r>
      <w:r w:rsidR="007A2FBC" w:rsidRPr="008D2168">
        <w:rPr>
          <w:bCs/>
          <w:sz w:val="24"/>
          <w:szCs w:val="24"/>
          <w:lang w:val="en"/>
        </w:rPr>
        <w:t xml:space="preserve"> </w:t>
      </w:r>
      <w:r w:rsidRPr="008D2168">
        <w:rPr>
          <w:bCs/>
          <w:sz w:val="24"/>
          <w:szCs w:val="24"/>
          <w:lang w:val="en"/>
        </w:rPr>
        <w:t>on</w:t>
      </w:r>
      <w:r w:rsidR="007A2FBC" w:rsidRPr="008D2168">
        <w:rPr>
          <w:bCs/>
          <w:sz w:val="24"/>
          <w:szCs w:val="24"/>
          <w:lang w:val="en"/>
        </w:rPr>
        <w:t xml:space="preserve"> u</w:t>
      </w:r>
      <w:r w:rsidRPr="008D2168">
        <w:rPr>
          <w:bCs/>
          <w:sz w:val="24"/>
          <w:szCs w:val="24"/>
          <w:lang w:val="en"/>
        </w:rPr>
        <w:t>se of</w:t>
      </w:r>
      <w:r w:rsidR="007A2FBC" w:rsidRPr="008D2168">
        <w:rPr>
          <w:bCs/>
          <w:sz w:val="24"/>
          <w:szCs w:val="24"/>
          <w:lang w:val="en"/>
        </w:rPr>
        <w:t xml:space="preserve"> personal fall protection systems </w:t>
      </w:r>
      <w:r w:rsidR="00B47CF4" w:rsidRPr="008D2168">
        <w:rPr>
          <w:bCs/>
          <w:sz w:val="24"/>
          <w:szCs w:val="24"/>
          <w:lang w:val="en"/>
        </w:rPr>
        <w:t>under</w:t>
      </w:r>
      <w:r w:rsidR="007A2FBC" w:rsidRPr="008D2168">
        <w:rPr>
          <w:bCs/>
          <w:sz w:val="24"/>
          <w:szCs w:val="24"/>
          <w:lang w:val="en"/>
        </w:rPr>
        <w:t xml:space="preserve"> but not limited to the following situations: </w:t>
      </w:r>
    </w:p>
    <w:p w14:paraId="6E1654A4" w14:textId="2A76F5A7" w:rsidR="007A2FBC" w:rsidRPr="008D2168" w:rsidRDefault="007A2FBC" w:rsidP="0073570E">
      <w:pPr>
        <w:pStyle w:val="ListParagraph"/>
        <w:widowControl/>
        <w:numPr>
          <w:ilvl w:val="1"/>
          <w:numId w:val="23"/>
        </w:numPr>
        <w:autoSpaceDE/>
        <w:autoSpaceDN/>
        <w:ind w:left="216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When the employer has reason to believe the employee does not have the understanding and skill required to </w:t>
      </w:r>
      <w:r w:rsidR="00FC41D5" w:rsidRPr="008D2168">
        <w:rPr>
          <w:bCs/>
          <w:sz w:val="24"/>
          <w:szCs w:val="24"/>
          <w:lang w:val="en"/>
        </w:rPr>
        <w:t>use</w:t>
      </w:r>
      <w:r w:rsidRPr="008D2168">
        <w:rPr>
          <w:bCs/>
          <w:sz w:val="24"/>
          <w:szCs w:val="24"/>
          <w:lang w:val="en"/>
        </w:rPr>
        <w:t xml:space="preserve"> the personal fall protection systems</w:t>
      </w:r>
      <w:r w:rsidR="00025E2D">
        <w:rPr>
          <w:bCs/>
          <w:sz w:val="24"/>
          <w:szCs w:val="24"/>
          <w:lang w:val="en"/>
        </w:rPr>
        <w:t>.</w:t>
      </w:r>
    </w:p>
    <w:p w14:paraId="69B9F9E2" w14:textId="30BAD598" w:rsidR="007A2FBC" w:rsidRPr="008D2168" w:rsidRDefault="007A2FBC" w:rsidP="0073570E">
      <w:pPr>
        <w:pStyle w:val="ListParagraph"/>
        <w:widowControl/>
        <w:numPr>
          <w:ilvl w:val="1"/>
          <w:numId w:val="23"/>
        </w:numPr>
        <w:autoSpaceDE/>
        <w:autoSpaceDN/>
        <w:ind w:left="216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When changes in the workplace </w:t>
      </w:r>
      <w:r w:rsidR="00FC41D5" w:rsidRPr="008D2168">
        <w:rPr>
          <w:bCs/>
          <w:sz w:val="24"/>
          <w:szCs w:val="24"/>
          <w:lang w:val="en"/>
        </w:rPr>
        <w:t>make</w:t>
      </w:r>
      <w:r w:rsidRPr="008D2168">
        <w:rPr>
          <w:bCs/>
          <w:sz w:val="24"/>
          <w:szCs w:val="24"/>
          <w:lang w:val="en"/>
        </w:rPr>
        <w:t xml:space="preserve"> previous training obsolete or inadequate</w:t>
      </w:r>
      <w:r w:rsidR="00025E2D">
        <w:rPr>
          <w:bCs/>
          <w:sz w:val="24"/>
          <w:szCs w:val="24"/>
          <w:lang w:val="en"/>
        </w:rPr>
        <w:t>.</w:t>
      </w:r>
    </w:p>
    <w:p w14:paraId="1EB438EE" w14:textId="14A17DE2" w:rsidR="007A2FBC" w:rsidRPr="008D2168" w:rsidRDefault="007A2FBC" w:rsidP="0073570E">
      <w:pPr>
        <w:pStyle w:val="ListParagraph"/>
        <w:widowControl/>
        <w:numPr>
          <w:ilvl w:val="1"/>
          <w:numId w:val="23"/>
        </w:numPr>
        <w:autoSpaceDE/>
        <w:autoSpaceDN/>
        <w:ind w:left="216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When changes in the types of fall protection systems or equipment </w:t>
      </w:r>
      <w:r w:rsidR="00FC41D5" w:rsidRPr="008D2168">
        <w:rPr>
          <w:bCs/>
          <w:sz w:val="24"/>
          <w:szCs w:val="24"/>
          <w:lang w:val="en"/>
        </w:rPr>
        <w:t>make</w:t>
      </w:r>
      <w:r w:rsidRPr="008D2168">
        <w:rPr>
          <w:bCs/>
          <w:sz w:val="24"/>
          <w:szCs w:val="24"/>
          <w:lang w:val="en"/>
        </w:rPr>
        <w:t xml:space="preserve"> </w:t>
      </w:r>
      <w:r w:rsidR="008C62FB" w:rsidRPr="008D2168">
        <w:rPr>
          <w:bCs/>
          <w:sz w:val="24"/>
          <w:szCs w:val="24"/>
          <w:lang w:val="en"/>
        </w:rPr>
        <w:t>earlier</w:t>
      </w:r>
      <w:r w:rsidRPr="008D2168">
        <w:rPr>
          <w:bCs/>
          <w:sz w:val="24"/>
          <w:szCs w:val="24"/>
          <w:lang w:val="en"/>
        </w:rPr>
        <w:t xml:space="preserve"> training obsolete or inadequate; or </w:t>
      </w:r>
    </w:p>
    <w:p w14:paraId="02F8D689" w14:textId="35355F72" w:rsidR="007A2FBC" w:rsidRPr="008D2168" w:rsidRDefault="007A2FBC" w:rsidP="0073570E">
      <w:pPr>
        <w:pStyle w:val="ListParagraph"/>
        <w:widowControl/>
        <w:numPr>
          <w:ilvl w:val="1"/>
          <w:numId w:val="23"/>
        </w:numPr>
        <w:autoSpaceDE/>
        <w:autoSpaceDN/>
        <w:ind w:left="2160"/>
        <w:rPr>
          <w:bCs/>
          <w:sz w:val="24"/>
          <w:szCs w:val="24"/>
          <w:lang w:val="en"/>
        </w:rPr>
      </w:pPr>
      <w:r w:rsidRPr="008D2168">
        <w:rPr>
          <w:bCs/>
          <w:sz w:val="24"/>
          <w:szCs w:val="24"/>
          <w:lang w:val="en"/>
        </w:rPr>
        <w:t xml:space="preserve">When inadequacies in an affected employee's knowledge or use of fall protection systems or equipment </w:t>
      </w:r>
      <w:r w:rsidR="00FC41D5" w:rsidRPr="008D2168">
        <w:rPr>
          <w:bCs/>
          <w:sz w:val="24"/>
          <w:szCs w:val="24"/>
          <w:lang w:val="en"/>
        </w:rPr>
        <w:t>show</w:t>
      </w:r>
      <w:r w:rsidRPr="008D2168">
        <w:rPr>
          <w:bCs/>
          <w:sz w:val="24"/>
          <w:szCs w:val="24"/>
          <w:lang w:val="en"/>
        </w:rPr>
        <w:t xml:space="preserve"> that the employee no longer has the requisite understanding or skill necessary to use equipment or perform the job safely. </w:t>
      </w:r>
    </w:p>
    <w:p w14:paraId="3FAFAFA4" w14:textId="77777777" w:rsidR="007A2FBC" w:rsidRPr="008D2168" w:rsidRDefault="007A2FBC" w:rsidP="0073570E">
      <w:pPr>
        <w:pStyle w:val="CommentText"/>
        <w:ind w:left="1440"/>
        <w:jc w:val="both"/>
        <w:rPr>
          <w:b/>
          <w:sz w:val="24"/>
          <w:szCs w:val="24"/>
        </w:rPr>
      </w:pPr>
    </w:p>
    <w:p w14:paraId="046345C8" w14:textId="0B2EE0EC" w:rsidR="00BA4225" w:rsidRPr="008D2168" w:rsidRDefault="00BA4225" w:rsidP="0073570E">
      <w:pPr>
        <w:jc w:val="both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D</w:t>
      </w:r>
      <w:r w:rsidR="00E65366" w:rsidRPr="008D2168">
        <w:rPr>
          <w:b/>
          <w:sz w:val="24"/>
          <w:szCs w:val="24"/>
        </w:rPr>
        <w:t>.</w:t>
      </w:r>
      <w:r w:rsidR="00E65366" w:rsidRPr="008D2168">
        <w:rPr>
          <w:sz w:val="24"/>
          <w:szCs w:val="24"/>
        </w:rPr>
        <w:tab/>
      </w:r>
      <w:r w:rsidR="00E65366" w:rsidRPr="008D2168">
        <w:rPr>
          <w:b/>
          <w:sz w:val="24"/>
          <w:szCs w:val="24"/>
        </w:rPr>
        <w:t xml:space="preserve">PROGRAM EVALUATION </w:t>
      </w:r>
      <w:r w:rsidR="00A8673F" w:rsidRPr="008D2168">
        <w:rPr>
          <w:b/>
          <w:sz w:val="24"/>
          <w:szCs w:val="24"/>
        </w:rPr>
        <w:t>AND</w:t>
      </w:r>
      <w:r w:rsidR="00E65366" w:rsidRPr="008D2168">
        <w:rPr>
          <w:b/>
          <w:sz w:val="24"/>
          <w:szCs w:val="24"/>
        </w:rPr>
        <w:t xml:space="preserve"> UPDATES</w:t>
      </w:r>
    </w:p>
    <w:p w14:paraId="19048420" w14:textId="77777777" w:rsidR="00E65366" w:rsidRPr="008D2168" w:rsidRDefault="00E65366" w:rsidP="0073570E">
      <w:pPr>
        <w:ind w:left="720"/>
        <w:jc w:val="both"/>
        <w:rPr>
          <w:b/>
          <w:sz w:val="24"/>
          <w:szCs w:val="24"/>
        </w:rPr>
      </w:pPr>
    </w:p>
    <w:p w14:paraId="5B6B4FE4" w14:textId="63732094" w:rsidR="00E65366" w:rsidRPr="008D2168" w:rsidRDefault="00355073" w:rsidP="0073570E">
      <w:pPr>
        <w:ind w:left="720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</w:rPr>
        <w:t>Masters Electrical Services Corporation c</w:t>
      </w:r>
      <w:r w:rsidR="00E65366" w:rsidRPr="008D2168">
        <w:rPr>
          <w:bCs/>
          <w:sz w:val="24"/>
          <w:szCs w:val="24"/>
        </w:rPr>
        <w:t>onduct</w:t>
      </w:r>
      <w:r w:rsidR="00A8673F" w:rsidRPr="008D2168"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 xml:space="preserve"> annually</w:t>
      </w:r>
      <w:r w:rsidR="00E65366" w:rsidRPr="008D2168">
        <w:rPr>
          <w:bCs/>
          <w:color w:val="FF0000"/>
          <w:sz w:val="24"/>
          <w:szCs w:val="24"/>
        </w:rPr>
        <w:t xml:space="preserve"> </w:t>
      </w:r>
      <w:r w:rsidR="00E65366" w:rsidRPr="008D2168">
        <w:rPr>
          <w:bCs/>
          <w:sz w:val="24"/>
          <w:szCs w:val="24"/>
        </w:rPr>
        <w:t xml:space="preserve">written reviews of the </w:t>
      </w:r>
      <w:r w:rsidR="00487327" w:rsidRPr="008D2168">
        <w:rPr>
          <w:bCs/>
          <w:sz w:val="24"/>
          <w:szCs w:val="24"/>
        </w:rPr>
        <w:t xml:space="preserve">Fall </w:t>
      </w:r>
      <w:r w:rsidR="008519B6" w:rsidRPr="008D2168">
        <w:rPr>
          <w:bCs/>
          <w:sz w:val="24"/>
          <w:szCs w:val="24"/>
        </w:rPr>
        <w:t xml:space="preserve">Prevention </w:t>
      </w:r>
      <w:r w:rsidR="00E65366" w:rsidRPr="008D2168">
        <w:rPr>
          <w:bCs/>
          <w:sz w:val="24"/>
          <w:szCs w:val="24"/>
        </w:rPr>
        <w:t>Program for compliance with federal regulations and our internal requirements to assure quality and effectiveness.</w:t>
      </w:r>
    </w:p>
    <w:p w14:paraId="3EE4D111" w14:textId="77777777" w:rsidR="00E65366" w:rsidRPr="008D2168" w:rsidRDefault="00E65366" w:rsidP="0073570E">
      <w:pPr>
        <w:jc w:val="both"/>
        <w:rPr>
          <w:bCs/>
          <w:sz w:val="24"/>
          <w:szCs w:val="24"/>
        </w:rPr>
      </w:pPr>
    </w:p>
    <w:p w14:paraId="6B3560F3" w14:textId="77777777" w:rsidR="00E65366" w:rsidRPr="008D2168" w:rsidRDefault="00E65366" w:rsidP="0073570E">
      <w:pPr>
        <w:ind w:firstLine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This review includes:</w:t>
      </w:r>
    </w:p>
    <w:p w14:paraId="79D53A11" w14:textId="77777777" w:rsidR="00E65366" w:rsidRPr="008D2168" w:rsidRDefault="00E65366" w:rsidP="0073570E">
      <w:pPr>
        <w:jc w:val="both"/>
        <w:rPr>
          <w:bCs/>
          <w:sz w:val="24"/>
          <w:szCs w:val="24"/>
        </w:rPr>
      </w:pPr>
    </w:p>
    <w:p w14:paraId="04219EAF" w14:textId="3B8E06E3" w:rsidR="00E65366" w:rsidRPr="008D2168" w:rsidRDefault="00E65366" w:rsidP="0073570E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Employee awareness of</w:t>
      </w:r>
      <w:r w:rsidR="008519B6" w:rsidRPr="008D2168">
        <w:rPr>
          <w:bCs/>
          <w:sz w:val="24"/>
          <w:szCs w:val="24"/>
        </w:rPr>
        <w:t xml:space="preserve"> fall </w:t>
      </w:r>
      <w:r w:rsidR="00D33DE5" w:rsidRPr="008D2168">
        <w:rPr>
          <w:bCs/>
          <w:sz w:val="24"/>
          <w:szCs w:val="24"/>
        </w:rPr>
        <w:t xml:space="preserve">hazards at </w:t>
      </w:r>
      <w:proofErr w:type="gramStart"/>
      <w:r w:rsidR="00355073">
        <w:rPr>
          <w:bCs/>
          <w:sz w:val="24"/>
          <w:szCs w:val="24"/>
        </w:rPr>
        <w:t>Masters</w:t>
      </w:r>
      <w:proofErr w:type="gramEnd"/>
      <w:r w:rsidR="00355073">
        <w:rPr>
          <w:bCs/>
          <w:sz w:val="24"/>
          <w:szCs w:val="24"/>
        </w:rPr>
        <w:t xml:space="preserve"> Electrical Services Corporation </w:t>
      </w:r>
      <w:r w:rsidR="00D33DE5" w:rsidRPr="00224328">
        <w:rPr>
          <w:bCs/>
          <w:sz w:val="24"/>
          <w:szCs w:val="24"/>
        </w:rPr>
        <w:t>location(s)</w:t>
      </w:r>
      <w:r w:rsidRPr="00224328">
        <w:rPr>
          <w:bCs/>
          <w:sz w:val="24"/>
          <w:szCs w:val="24"/>
        </w:rPr>
        <w:t>.</w:t>
      </w:r>
    </w:p>
    <w:p w14:paraId="18D14078" w14:textId="3C748654" w:rsidR="00E65366" w:rsidRPr="008D2168" w:rsidRDefault="00E65366" w:rsidP="0073570E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P</w:t>
      </w:r>
      <w:r w:rsidR="00D33DE5" w:rsidRPr="008D2168">
        <w:rPr>
          <w:bCs/>
          <w:sz w:val="24"/>
          <w:szCs w:val="24"/>
        </w:rPr>
        <w:t xml:space="preserve">ersonal Fall Arrest </w:t>
      </w:r>
      <w:r w:rsidR="00F9447B" w:rsidRPr="008D2168">
        <w:rPr>
          <w:bCs/>
          <w:sz w:val="24"/>
          <w:szCs w:val="24"/>
        </w:rPr>
        <w:t>systems and equipment</w:t>
      </w:r>
      <w:r w:rsidR="00222211" w:rsidRPr="008D2168">
        <w:rPr>
          <w:bCs/>
          <w:sz w:val="24"/>
          <w:szCs w:val="24"/>
        </w:rPr>
        <w:t xml:space="preserve"> </w:t>
      </w:r>
      <w:r w:rsidR="00B60D95" w:rsidRPr="008D2168">
        <w:rPr>
          <w:bCs/>
          <w:sz w:val="24"/>
          <w:szCs w:val="24"/>
        </w:rPr>
        <w:t>in</w:t>
      </w:r>
      <w:r w:rsidRPr="008D2168">
        <w:rPr>
          <w:bCs/>
          <w:sz w:val="24"/>
          <w:szCs w:val="24"/>
        </w:rPr>
        <w:t xml:space="preserve"> use</w:t>
      </w:r>
      <w:r w:rsidR="00B60D95" w:rsidRPr="008D2168">
        <w:rPr>
          <w:bCs/>
          <w:sz w:val="24"/>
          <w:szCs w:val="24"/>
        </w:rPr>
        <w:t xml:space="preserve"> at </w:t>
      </w:r>
      <w:proofErr w:type="gramStart"/>
      <w:r w:rsidR="00355073">
        <w:rPr>
          <w:bCs/>
          <w:sz w:val="24"/>
          <w:szCs w:val="24"/>
        </w:rPr>
        <w:t>Masters</w:t>
      </w:r>
      <w:proofErr w:type="gramEnd"/>
      <w:r w:rsidR="00355073">
        <w:rPr>
          <w:bCs/>
          <w:sz w:val="24"/>
          <w:szCs w:val="24"/>
        </w:rPr>
        <w:t xml:space="preserve"> Electrical Services Corporation</w:t>
      </w:r>
      <w:r w:rsidR="00B60D95" w:rsidRPr="008D2168">
        <w:rPr>
          <w:bCs/>
          <w:color w:val="FF0000"/>
          <w:sz w:val="24"/>
          <w:szCs w:val="24"/>
        </w:rPr>
        <w:t xml:space="preserve"> </w:t>
      </w:r>
      <w:r w:rsidR="00B60D95" w:rsidRPr="008D2168">
        <w:rPr>
          <w:bCs/>
          <w:sz w:val="24"/>
          <w:szCs w:val="24"/>
        </w:rPr>
        <w:t>location(s)</w:t>
      </w:r>
      <w:r w:rsidRPr="008D2168">
        <w:rPr>
          <w:bCs/>
          <w:sz w:val="24"/>
          <w:szCs w:val="24"/>
        </w:rPr>
        <w:t>.</w:t>
      </w:r>
    </w:p>
    <w:p w14:paraId="2EA30B78" w14:textId="251C0154" w:rsidR="00E65366" w:rsidRPr="008D2168" w:rsidRDefault="00E65366" w:rsidP="0073570E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Employee knowledge of how to </w:t>
      </w:r>
      <w:r w:rsidR="00B60D95" w:rsidRPr="008D2168">
        <w:rPr>
          <w:bCs/>
          <w:sz w:val="24"/>
          <w:szCs w:val="24"/>
        </w:rPr>
        <w:t xml:space="preserve">properly </w:t>
      </w:r>
      <w:r w:rsidRPr="008D2168">
        <w:rPr>
          <w:bCs/>
          <w:sz w:val="24"/>
          <w:szCs w:val="24"/>
        </w:rPr>
        <w:t>use</w:t>
      </w:r>
      <w:r w:rsidR="00B60D95" w:rsidRPr="008D2168">
        <w:rPr>
          <w:bCs/>
          <w:sz w:val="24"/>
          <w:szCs w:val="24"/>
        </w:rPr>
        <w:t xml:space="preserve"> personal fall arrest systems</w:t>
      </w:r>
      <w:r w:rsidRPr="008D2168">
        <w:rPr>
          <w:bCs/>
          <w:sz w:val="24"/>
          <w:szCs w:val="24"/>
        </w:rPr>
        <w:t>.</w:t>
      </w:r>
    </w:p>
    <w:p w14:paraId="3FFBC632" w14:textId="7A2CBA42" w:rsidR="00E65366" w:rsidRPr="008D2168" w:rsidRDefault="001F0717" w:rsidP="0073570E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Corrective actions and updates to this program.</w:t>
      </w:r>
    </w:p>
    <w:p w14:paraId="0F0047CE" w14:textId="2CCD21EF" w:rsidR="001F0717" w:rsidRPr="008D2168" w:rsidRDefault="001F0717" w:rsidP="0073570E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Update</w:t>
      </w:r>
      <w:r w:rsidR="00862BF2">
        <w:rPr>
          <w:bCs/>
          <w:sz w:val="24"/>
          <w:szCs w:val="24"/>
        </w:rPr>
        <w:t xml:space="preserve">s to </w:t>
      </w:r>
      <w:r w:rsidRPr="008D2168">
        <w:rPr>
          <w:bCs/>
          <w:sz w:val="24"/>
          <w:szCs w:val="24"/>
        </w:rPr>
        <w:t>program attachments.</w:t>
      </w:r>
    </w:p>
    <w:p w14:paraId="38EF5092" w14:textId="77777777" w:rsidR="00E65366" w:rsidRPr="008D2168" w:rsidRDefault="00E65366" w:rsidP="0073570E">
      <w:pPr>
        <w:jc w:val="both"/>
        <w:rPr>
          <w:bCs/>
          <w:sz w:val="24"/>
          <w:szCs w:val="24"/>
        </w:rPr>
      </w:pPr>
    </w:p>
    <w:p w14:paraId="4FF2B3CD" w14:textId="08F5D1E0" w:rsidR="00E65366" w:rsidRPr="008D2168" w:rsidRDefault="00E65366" w:rsidP="0073570E">
      <w:pPr>
        <w:ind w:left="720"/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The </w:t>
      </w:r>
      <w:r w:rsidR="00355073">
        <w:rPr>
          <w:bCs/>
          <w:sz w:val="24"/>
          <w:szCs w:val="24"/>
        </w:rPr>
        <w:t>President/</w:t>
      </w:r>
      <w:r w:rsidR="00CC11B9">
        <w:rPr>
          <w:bCs/>
          <w:sz w:val="24"/>
          <w:szCs w:val="24"/>
        </w:rPr>
        <w:t>Vice</w:t>
      </w:r>
      <w:r w:rsidR="00355073">
        <w:rPr>
          <w:bCs/>
          <w:sz w:val="24"/>
          <w:szCs w:val="24"/>
        </w:rPr>
        <w:t xml:space="preserve"> President</w:t>
      </w:r>
      <w:r w:rsidR="00355073" w:rsidRPr="008D2168">
        <w:rPr>
          <w:bCs/>
          <w:color w:val="FF0000"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 xml:space="preserve">keeps the findings of the review and the plans to correct </w:t>
      </w:r>
      <w:r w:rsidR="003E2EDD" w:rsidRPr="008D2168">
        <w:rPr>
          <w:bCs/>
          <w:sz w:val="24"/>
          <w:szCs w:val="24"/>
        </w:rPr>
        <w:t>de</w:t>
      </w:r>
      <w:r w:rsidR="009C2CE8" w:rsidRPr="008D2168">
        <w:rPr>
          <w:bCs/>
          <w:sz w:val="24"/>
          <w:szCs w:val="24"/>
        </w:rPr>
        <w:t>ficiencies</w:t>
      </w:r>
      <w:r w:rsidR="003E2EDD" w:rsidRPr="008D2168">
        <w:rPr>
          <w:bCs/>
          <w:sz w:val="24"/>
          <w:szCs w:val="24"/>
        </w:rPr>
        <w:t xml:space="preserve"> </w:t>
      </w:r>
      <w:r w:rsidRPr="008D2168">
        <w:rPr>
          <w:bCs/>
          <w:sz w:val="24"/>
          <w:szCs w:val="24"/>
        </w:rPr>
        <w:t>in the program.</w:t>
      </w:r>
    </w:p>
    <w:p w14:paraId="5D4A2C19" w14:textId="25017A46" w:rsidR="008C01DA" w:rsidRPr="008D2168" w:rsidRDefault="008C01DA" w:rsidP="0073570E">
      <w:pPr>
        <w:jc w:val="both"/>
        <w:rPr>
          <w:b/>
          <w:sz w:val="24"/>
          <w:szCs w:val="24"/>
        </w:rPr>
      </w:pPr>
    </w:p>
    <w:p w14:paraId="0F7D1EBA" w14:textId="118CB00A" w:rsidR="00BA4225" w:rsidRPr="008D2168" w:rsidRDefault="00D54330" w:rsidP="0073570E">
      <w:pPr>
        <w:jc w:val="both"/>
        <w:rPr>
          <w:b/>
          <w:sz w:val="24"/>
          <w:szCs w:val="24"/>
        </w:rPr>
      </w:pPr>
      <w:r w:rsidRPr="008D2168">
        <w:rPr>
          <w:b/>
          <w:sz w:val="24"/>
          <w:szCs w:val="24"/>
        </w:rPr>
        <w:t>ATTACHMENTS</w:t>
      </w:r>
    </w:p>
    <w:p w14:paraId="4E108C74" w14:textId="77777777" w:rsidR="00BA4225" w:rsidRPr="008D2168" w:rsidRDefault="00BA4225" w:rsidP="0073570E">
      <w:pPr>
        <w:jc w:val="both"/>
        <w:rPr>
          <w:b/>
          <w:sz w:val="24"/>
          <w:szCs w:val="24"/>
        </w:rPr>
      </w:pPr>
    </w:p>
    <w:p w14:paraId="6BE91189" w14:textId="4710FC77" w:rsidR="00BA4225" w:rsidRPr="008D2168" w:rsidRDefault="00BA4225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Included here are forms, definitions, training documents, </w:t>
      </w:r>
      <w:r w:rsidR="00A82B3E" w:rsidRPr="008D2168">
        <w:rPr>
          <w:bCs/>
          <w:sz w:val="24"/>
          <w:szCs w:val="24"/>
        </w:rPr>
        <w:t>sample rescue</w:t>
      </w:r>
      <w:r w:rsidRPr="008D2168">
        <w:rPr>
          <w:bCs/>
          <w:sz w:val="24"/>
          <w:szCs w:val="24"/>
        </w:rPr>
        <w:t xml:space="preserve"> plans, </w:t>
      </w:r>
      <w:r w:rsidR="00A82B3E" w:rsidRPr="008D2168">
        <w:rPr>
          <w:bCs/>
          <w:sz w:val="24"/>
          <w:szCs w:val="24"/>
        </w:rPr>
        <w:t xml:space="preserve">and quick tips. </w:t>
      </w:r>
      <w:r w:rsidRPr="008D2168">
        <w:rPr>
          <w:bCs/>
          <w:sz w:val="24"/>
          <w:szCs w:val="24"/>
        </w:rPr>
        <w:t>etc.</w:t>
      </w:r>
    </w:p>
    <w:p w14:paraId="662A1D59" w14:textId="77777777" w:rsidR="00BA4225" w:rsidRPr="008D2168" w:rsidRDefault="00BA4225" w:rsidP="0073570E">
      <w:pPr>
        <w:jc w:val="both"/>
        <w:rPr>
          <w:bCs/>
          <w:sz w:val="24"/>
          <w:szCs w:val="24"/>
        </w:rPr>
      </w:pPr>
    </w:p>
    <w:p w14:paraId="78B4DA10" w14:textId="63DECC81" w:rsidR="00BA4225" w:rsidRPr="008D2168" w:rsidRDefault="00861148" w:rsidP="0073570E">
      <w:pPr>
        <w:jc w:val="both"/>
        <w:rPr>
          <w:bCs/>
          <w:sz w:val="24"/>
          <w:szCs w:val="24"/>
        </w:rPr>
      </w:pPr>
      <w:bookmarkStart w:id="2" w:name="_Hlk40853545"/>
      <w:r w:rsidRPr="008D2168">
        <w:rPr>
          <w:bCs/>
          <w:sz w:val="24"/>
          <w:szCs w:val="24"/>
        </w:rPr>
        <w:lastRenderedPageBreak/>
        <w:t xml:space="preserve">Attachment </w:t>
      </w:r>
      <w:r w:rsidR="00BA4225" w:rsidRPr="008D2168">
        <w:rPr>
          <w:bCs/>
          <w:sz w:val="24"/>
          <w:szCs w:val="24"/>
        </w:rPr>
        <w:t>A –</w:t>
      </w:r>
      <w:r w:rsidR="00BA4225" w:rsidRPr="008D2168">
        <w:rPr>
          <w:bCs/>
          <w:sz w:val="24"/>
          <w:szCs w:val="24"/>
        </w:rPr>
        <w:tab/>
      </w:r>
      <w:r w:rsidR="00E56552" w:rsidRPr="008D2168">
        <w:rPr>
          <w:bCs/>
          <w:sz w:val="24"/>
          <w:szCs w:val="24"/>
          <w:lang w:val="en"/>
        </w:rPr>
        <w:t xml:space="preserve">Fall </w:t>
      </w:r>
      <w:r w:rsidR="00F523BC">
        <w:rPr>
          <w:bCs/>
          <w:sz w:val="24"/>
          <w:szCs w:val="24"/>
          <w:lang w:val="en"/>
        </w:rPr>
        <w:t>Prevention</w:t>
      </w:r>
      <w:r w:rsidR="00E56552" w:rsidRPr="008D2168">
        <w:rPr>
          <w:bCs/>
          <w:sz w:val="24"/>
          <w:szCs w:val="24"/>
          <w:lang w:val="en"/>
        </w:rPr>
        <w:t xml:space="preserve"> Inspection Form</w:t>
      </w:r>
    </w:p>
    <w:p w14:paraId="46CB7789" w14:textId="2B3ED614" w:rsidR="00AD318D" w:rsidRPr="008D2168" w:rsidRDefault="00861148" w:rsidP="0073570E">
      <w:pPr>
        <w:pStyle w:val="paragraph"/>
        <w:spacing w:before="0" w:beforeAutospacing="0" w:after="0" w:afterAutospacing="0"/>
        <w:jc w:val="both"/>
        <w:textAlignment w:val="baseline"/>
        <w:rPr>
          <w:bCs/>
        </w:rPr>
      </w:pPr>
      <w:r w:rsidRPr="008D2168">
        <w:rPr>
          <w:bCs/>
        </w:rPr>
        <w:t>Attachment B</w:t>
      </w:r>
      <w:r w:rsidR="00BA4225" w:rsidRPr="008D2168">
        <w:rPr>
          <w:bCs/>
        </w:rPr>
        <w:t xml:space="preserve"> –</w:t>
      </w:r>
      <w:r w:rsidRPr="008D2168">
        <w:rPr>
          <w:bCs/>
        </w:rPr>
        <w:tab/>
      </w:r>
      <w:r w:rsidR="00A82B3E" w:rsidRPr="008D2168">
        <w:rPr>
          <w:rStyle w:val="normaltextrun"/>
          <w:bCs/>
        </w:rPr>
        <w:t>Quick Tips for the Personal Fall Arrest Systems (PFAS)</w:t>
      </w:r>
      <w:r w:rsidR="00A82B3E" w:rsidRPr="008D2168">
        <w:rPr>
          <w:rStyle w:val="eop"/>
          <w:bCs/>
        </w:rPr>
        <w:t> </w:t>
      </w:r>
    </w:p>
    <w:p w14:paraId="4D1E85E2" w14:textId="007CF39C" w:rsidR="00BA4225" w:rsidRPr="008D2168" w:rsidRDefault="00AD318D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Attachment </w:t>
      </w:r>
      <w:r w:rsidR="00A82B3E" w:rsidRPr="008D2168">
        <w:rPr>
          <w:bCs/>
          <w:sz w:val="24"/>
          <w:szCs w:val="24"/>
        </w:rPr>
        <w:t>C</w:t>
      </w:r>
      <w:r w:rsidRPr="008D2168">
        <w:rPr>
          <w:bCs/>
          <w:sz w:val="24"/>
          <w:szCs w:val="24"/>
        </w:rPr>
        <w:t>.</w:t>
      </w:r>
      <w:r w:rsidR="00A82B3E" w:rsidRPr="008D2168">
        <w:rPr>
          <w:bCs/>
          <w:sz w:val="24"/>
          <w:szCs w:val="24"/>
        </w:rPr>
        <w:t>1</w:t>
      </w:r>
      <w:r w:rsidR="00637B5C" w:rsidRPr="008D2168">
        <w:rPr>
          <w:bCs/>
          <w:sz w:val="24"/>
          <w:szCs w:val="24"/>
        </w:rPr>
        <w:t xml:space="preserve"> –</w:t>
      </w:r>
      <w:r w:rsidR="00637B5C" w:rsidRPr="008D2168">
        <w:rPr>
          <w:bCs/>
          <w:sz w:val="24"/>
          <w:szCs w:val="24"/>
        </w:rPr>
        <w:tab/>
      </w:r>
      <w:r w:rsidR="00A82B3E" w:rsidRPr="008D2168">
        <w:rPr>
          <w:bCs/>
          <w:sz w:val="24"/>
          <w:szCs w:val="24"/>
        </w:rPr>
        <w:t>Rescue Plan</w:t>
      </w:r>
    </w:p>
    <w:p w14:paraId="27030280" w14:textId="734513A0" w:rsidR="00BA4225" w:rsidRPr="008D2168" w:rsidRDefault="00861148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Attachment </w:t>
      </w:r>
      <w:r w:rsidR="00BA4225" w:rsidRPr="008D2168">
        <w:rPr>
          <w:bCs/>
          <w:sz w:val="24"/>
          <w:szCs w:val="24"/>
        </w:rPr>
        <w:t>C</w:t>
      </w:r>
      <w:r w:rsidR="00A82B3E" w:rsidRPr="008D2168">
        <w:rPr>
          <w:bCs/>
          <w:sz w:val="24"/>
          <w:szCs w:val="24"/>
        </w:rPr>
        <w:t>.2</w:t>
      </w:r>
      <w:r w:rsidR="00BA4225" w:rsidRPr="008D2168">
        <w:rPr>
          <w:bCs/>
          <w:sz w:val="24"/>
          <w:szCs w:val="24"/>
        </w:rPr>
        <w:t xml:space="preserve"> –</w:t>
      </w:r>
      <w:r w:rsidR="00E56552" w:rsidRPr="008D2168">
        <w:rPr>
          <w:bCs/>
          <w:sz w:val="24"/>
          <w:szCs w:val="24"/>
        </w:rPr>
        <w:tab/>
      </w:r>
      <w:r w:rsidR="00A82B3E" w:rsidRPr="008D2168">
        <w:rPr>
          <w:bCs/>
          <w:sz w:val="24"/>
          <w:szCs w:val="24"/>
        </w:rPr>
        <w:t>Rescue Planning Worksheet</w:t>
      </w:r>
    </w:p>
    <w:p w14:paraId="2C8FB734" w14:textId="682AA77C" w:rsidR="00A82B3E" w:rsidRPr="008D2168" w:rsidRDefault="00E56552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Attachment D –</w:t>
      </w:r>
      <w:r w:rsidRPr="008D2168">
        <w:rPr>
          <w:bCs/>
          <w:sz w:val="24"/>
          <w:szCs w:val="24"/>
        </w:rPr>
        <w:tab/>
      </w:r>
      <w:r w:rsidR="00A82B3E" w:rsidRPr="008D2168">
        <w:rPr>
          <w:bCs/>
          <w:sz w:val="24"/>
          <w:szCs w:val="24"/>
        </w:rPr>
        <w:t xml:space="preserve">Training Sign in sheet  </w:t>
      </w:r>
    </w:p>
    <w:p w14:paraId="5B047091" w14:textId="77777777" w:rsidR="00A82B3E" w:rsidRPr="008D2168" w:rsidRDefault="00E56552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 xml:space="preserve">Definitions  </w:t>
      </w:r>
    </w:p>
    <w:p w14:paraId="53155088" w14:textId="51823785" w:rsidR="00EF5C94" w:rsidRPr="008D2168" w:rsidRDefault="00BA4225" w:rsidP="0073570E">
      <w:pPr>
        <w:jc w:val="both"/>
        <w:rPr>
          <w:bCs/>
          <w:sz w:val="24"/>
          <w:szCs w:val="24"/>
        </w:rPr>
      </w:pPr>
      <w:r w:rsidRPr="008D2168">
        <w:rPr>
          <w:bCs/>
          <w:sz w:val="24"/>
          <w:szCs w:val="24"/>
        </w:rPr>
        <w:t>Additional Resources</w:t>
      </w:r>
      <w:bookmarkEnd w:id="2"/>
    </w:p>
    <w:p w14:paraId="0EA7CB30" w14:textId="77777777" w:rsidR="00EF5C94" w:rsidRPr="008D2168" w:rsidRDefault="00EF5C94" w:rsidP="0073570E">
      <w:pPr>
        <w:pStyle w:val="BodyText"/>
        <w:jc w:val="both"/>
      </w:pPr>
    </w:p>
    <w:sectPr w:rsidR="00EF5C94" w:rsidRPr="008D2168" w:rsidSect="004F13F8">
      <w:headerReference w:type="default" r:id="rId11"/>
      <w:footerReference w:type="default" r:id="rId12"/>
      <w:headerReference w:type="first" r:id="rId13"/>
      <w:type w:val="continuous"/>
      <w:pgSz w:w="12240" w:h="15840"/>
      <w:pgMar w:top="1440" w:right="1440" w:bottom="1440" w:left="1440" w:header="720" w:footer="7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1A262" w14:textId="77777777" w:rsidR="00E4556A" w:rsidRDefault="00E4556A">
      <w:r>
        <w:separator/>
      </w:r>
    </w:p>
  </w:endnote>
  <w:endnote w:type="continuationSeparator" w:id="0">
    <w:p w14:paraId="578BF4EF" w14:textId="77777777" w:rsidR="00E4556A" w:rsidRDefault="00E4556A">
      <w:r>
        <w:continuationSeparator/>
      </w:r>
    </w:p>
  </w:endnote>
  <w:endnote w:type="continuationNotice" w:id="1">
    <w:p w14:paraId="519DBB5A" w14:textId="77777777" w:rsidR="00E4556A" w:rsidRDefault="00E455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14A7" w14:textId="77777777" w:rsidR="00024A03" w:rsidRDefault="00024A0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98AF" w14:textId="77777777" w:rsidR="00E4556A" w:rsidRDefault="00E4556A">
      <w:r>
        <w:separator/>
      </w:r>
    </w:p>
  </w:footnote>
  <w:footnote w:type="continuationSeparator" w:id="0">
    <w:p w14:paraId="2B4A547E" w14:textId="77777777" w:rsidR="00E4556A" w:rsidRDefault="00E4556A">
      <w:r>
        <w:continuationSeparator/>
      </w:r>
    </w:p>
  </w:footnote>
  <w:footnote w:type="continuationNotice" w:id="1">
    <w:p w14:paraId="30694E46" w14:textId="77777777" w:rsidR="00E4556A" w:rsidRDefault="00E455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464D" w14:textId="77777777" w:rsidR="00024A03" w:rsidRDefault="00024A0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35B6" w14:textId="01310241" w:rsidR="007E1049" w:rsidRDefault="00C23B6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CD6D19" wp14:editId="027665AD">
          <wp:simplePos x="0" y="0"/>
          <wp:positionH relativeFrom="column">
            <wp:posOffset>-198120</wp:posOffset>
          </wp:positionH>
          <wp:positionV relativeFrom="paragraph">
            <wp:posOffset>7620</wp:posOffset>
          </wp:positionV>
          <wp:extent cx="2476500" cy="1460068"/>
          <wp:effectExtent l="0" t="0" r="0" b="6985"/>
          <wp:wrapSquare wrapText="bothSides"/>
          <wp:docPr id="1" name="Picture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1460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926A16" w14:textId="6A7AB9A6" w:rsidR="00024A03" w:rsidRDefault="00C23B64" w:rsidP="00C23B64">
    <w:pPr>
      <w:pStyle w:val="Header"/>
      <w:jc w:val="right"/>
    </w:pPr>
    <w:r>
      <w:rPr>
        <w:noProof/>
        <w:spacing w:val="118"/>
        <w:sz w:val="20"/>
      </w:rPr>
      <mc:AlternateContent>
        <mc:Choice Requires="wps">
          <w:drawing>
            <wp:inline distT="0" distB="0" distL="0" distR="0" wp14:anchorId="1C866A70" wp14:editId="3E65E5B6">
              <wp:extent cx="3063240" cy="1295400"/>
              <wp:effectExtent l="0" t="0" r="3810" b="0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24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70"/>
                            <w:gridCol w:w="2790"/>
                          </w:tblGrid>
                          <w:tr w:rsidR="00C23B64" w14:paraId="4B7F8274" w14:textId="77777777" w:rsidTr="00C23B64">
                            <w:trPr>
                              <w:trHeight w:val="393"/>
                            </w:trPr>
                            <w:tc>
                              <w:tcPr>
                                <w:tcW w:w="1970" w:type="dxa"/>
                                <w:vMerge w:val="restart"/>
                                <w:tcBorders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6C30E5F4" w14:textId="77777777" w:rsidR="00C23B64" w:rsidRPr="00002C90" w:rsidRDefault="00C23B64" w:rsidP="00002C90">
                                <w:pPr>
                                  <w:pStyle w:val="TableParagraph"/>
                                  <w:spacing w:before="47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SUBJECT:</w:t>
                                </w:r>
                              </w:p>
                              <w:p w14:paraId="2AF2AF43" w14:textId="77777777" w:rsidR="00C23B64" w:rsidRPr="00002C90" w:rsidRDefault="00C23B64" w:rsidP="005749EC">
                                <w:pPr>
                                  <w:pStyle w:val="TableParagraph"/>
                                  <w:spacing w:before="5"/>
                                  <w:ind w:left="4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Masters Electrical Services Corporation Fall Prevention </w:t>
                                </w:r>
                                <w:r w:rsidRPr="00002C90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Policy</w:t>
                                </w: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3B3A6D4A" w14:textId="5415A5D1" w:rsidR="00C23B64" w:rsidRPr="00002C90" w:rsidRDefault="00C23B64" w:rsidP="00002C90">
                                <w:pPr>
                                  <w:pStyle w:val="TableParagraph"/>
                                  <w:tabs>
                                    <w:tab w:val="left" w:pos="1073"/>
                                    <w:tab w:val="left" w:pos="1625"/>
                                    <w:tab w:val="left" w:pos="2676"/>
                                  </w:tabs>
                                  <w:spacing w:before="47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PAGE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>: 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OF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551B47"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C23B64" w14:paraId="7C8B92F0" w14:textId="77777777" w:rsidTr="00C23B64">
                            <w:trPr>
                              <w:trHeight w:val="281"/>
                            </w:trPr>
                            <w:tc>
                              <w:tcPr>
                                <w:tcW w:w="1970" w:type="dxa"/>
                                <w:vMerge/>
                                <w:tcBorders>
                                  <w:top w:val="nil"/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75BC7C6C" w14:textId="77777777" w:rsidR="00C23B64" w:rsidRPr="00002C90" w:rsidRDefault="00C23B64" w:rsidP="00002C9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5AFE24BB" w14:textId="77777777" w:rsidR="00C23B64" w:rsidRPr="00002C90" w:rsidRDefault="00C23B64" w:rsidP="00002C90">
                                <w:pPr>
                                  <w:pStyle w:val="TableParagraph"/>
                                  <w:spacing w:before="43"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SUPERSEDES:</w:t>
                                </w:r>
                              </w:p>
                              <w:p w14:paraId="62D4108B" w14:textId="77777777" w:rsidR="00C23B64" w:rsidRPr="00002C90" w:rsidRDefault="00C23B64" w:rsidP="00002C90">
                                <w:pPr>
                                  <w:pStyle w:val="TableParagraph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C23B64" w14:paraId="00D8D147" w14:textId="77777777" w:rsidTr="00C23B64">
                            <w:trPr>
                              <w:trHeight w:val="498"/>
                            </w:trPr>
                            <w:tc>
                              <w:tcPr>
                                <w:tcW w:w="1970" w:type="dxa"/>
                                <w:tcBorders>
                                  <w:top w:val="nil"/>
                                  <w:bottom w:val="nil"/>
                                  <w:right w:val="single" w:sz="12" w:space="0" w:color="000000"/>
                                </w:tcBorders>
                              </w:tcPr>
                              <w:p w14:paraId="1190F75A" w14:textId="77777777" w:rsidR="00C23B64" w:rsidRPr="00002C90" w:rsidRDefault="00C23B64" w:rsidP="00002C90">
                                <w:pPr>
                                  <w:pStyle w:val="TableParagraph"/>
                                  <w:spacing w:before="43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016DFC69" w14:textId="77777777" w:rsidR="00C23B64" w:rsidRPr="00002C90" w:rsidRDefault="00C23B64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EFFECTIVE DATE:</w:t>
                                </w:r>
                              </w:p>
                              <w:p w14:paraId="7378EAE9" w14:textId="475FCC4A" w:rsidR="00C23B64" w:rsidRPr="00002C90" w:rsidRDefault="00551B47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C23B64"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="00C23B64">
                                  <w:rPr>
                                    <w:sz w:val="16"/>
                                    <w:szCs w:val="16"/>
                                  </w:rPr>
                                  <w:t>-2023</w:t>
                                </w:r>
                              </w:p>
                            </w:tc>
                          </w:tr>
                          <w:tr w:rsidR="00C23B64" w14:paraId="3D3D41C6" w14:textId="77777777" w:rsidTr="00C23B64">
                            <w:trPr>
                              <w:trHeight w:val="427"/>
                            </w:trPr>
                            <w:tc>
                              <w:tcPr>
                                <w:tcW w:w="1970" w:type="dxa"/>
                                <w:tcBorders>
                                  <w:right w:val="single" w:sz="12" w:space="0" w:color="000000"/>
                                </w:tcBorders>
                              </w:tcPr>
                              <w:p w14:paraId="18E14DB6" w14:textId="77777777" w:rsidR="00C23B64" w:rsidRPr="00002C90" w:rsidRDefault="00C23B64" w:rsidP="00002C90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</w:tcBorders>
                              </w:tcPr>
                              <w:p w14:paraId="166F0C72" w14:textId="77777777" w:rsidR="00C23B64" w:rsidRPr="00002C90" w:rsidRDefault="00C23B64" w:rsidP="00002C90">
                                <w:pPr>
                                  <w:pStyle w:val="TableParagraph"/>
                                  <w:spacing w:line="215" w:lineRule="exact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APPROVED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BY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: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Bill Masters</w:t>
                                </w:r>
                              </w:p>
                            </w:tc>
                          </w:tr>
                        </w:tbl>
                        <w:p w14:paraId="72112EA4" w14:textId="77777777" w:rsidR="00C23B64" w:rsidRDefault="00C23B64" w:rsidP="00C23B64">
                          <w:pPr>
                            <w:pStyle w:val="BodyText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C866A7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width:241.2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70"/>
                      <w:gridCol w:w="2790"/>
                    </w:tblGrid>
                    <w:tr w:rsidR="00C23B64" w14:paraId="4B7F8274" w14:textId="77777777" w:rsidTr="00C23B64">
                      <w:trPr>
                        <w:trHeight w:val="393"/>
                      </w:trPr>
                      <w:tc>
                        <w:tcPr>
                          <w:tcW w:w="1970" w:type="dxa"/>
                          <w:vMerge w:val="restart"/>
                          <w:tcBorders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6C30E5F4" w14:textId="77777777" w:rsidR="00C23B64" w:rsidRPr="00002C90" w:rsidRDefault="00C23B64" w:rsidP="00002C90">
                          <w:pPr>
                            <w:pStyle w:val="TableParagraph"/>
                            <w:spacing w:before="47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SUBJECT:</w:t>
                          </w:r>
                        </w:p>
                        <w:p w14:paraId="2AF2AF43" w14:textId="77777777" w:rsidR="00C23B64" w:rsidRPr="00002C90" w:rsidRDefault="00C23B64" w:rsidP="005749EC">
                          <w:pPr>
                            <w:pStyle w:val="TableParagraph"/>
                            <w:spacing w:before="5"/>
                            <w:ind w:left="4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Masters Electrical Services Corporation Fall Prevention </w:t>
                          </w:r>
                          <w:r w:rsidRPr="00002C90">
                            <w:rPr>
                              <w:b/>
                              <w:sz w:val="16"/>
                              <w:szCs w:val="16"/>
                            </w:rPr>
                            <w:t>Policy</w:t>
                          </w: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3B3A6D4A" w14:textId="5415A5D1" w:rsidR="00C23B64" w:rsidRPr="00002C90" w:rsidRDefault="00C23B64" w:rsidP="00002C90">
                          <w:pPr>
                            <w:pStyle w:val="TableParagraph"/>
                            <w:tabs>
                              <w:tab w:val="left" w:pos="1073"/>
                              <w:tab w:val="left" w:pos="1625"/>
                              <w:tab w:val="left" w:pos="2676"/>
                            </w:tabs>
                            <w:spacing w:before="47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PAGE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>: 1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OF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551B47"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c>
                    </w:tr>
                    <w:tr w:rsidR="00C23B64" w14:paraId="7C8B92F0" w14:textId="77777777" w:rsidTr="00C23B64">
                      <w:trPr>
                        <w:trHeight w:val="281"/>
                      </w:trPr>
                      <w:tc>
                        <w:tcPr>
                          <w:tcW w:w="1970" w:type="dxa"/>
                          <w:vMerge/>
                          <w:tcBorders>
                            <w:top w:val="nil"/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75BC7C6C" w14:textId="77777777" w:rsidR="00C23B64" w:rsidRPr="00002C90" w:rsidRDefault="00C23B64" w:rsidP="00002C9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5AFE24BB" w14:textId="77777777" w:rsidR="00C23B64" w:rsidRPr="00002C90" w:rsidRDefault="00C23B64" w:rsidP="00002C90">
                          <w:pPr>
                            <w:pStyle w:val="TableParagraph"/>
                            <w:spacing w:before="43"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SUPERSEDES:</w:t>
                          </w:r>
                        </w:p>
                        <w:p w14:paraId="62D4108B" w14:textId="77777777" w:rsidR="00C23B64" w:rsidRPr="00002C90" w:rsidRDefault="00C23B64" w:rsidP="00002C90">
                          <w:pPr>
                            <w:pStyle w:val="TableParagraph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  <w:tr w:rsidR="00C23B64" w14:paraId="00D8D147" w14:textId="77777777" w:rsidTr="00C23B64">
                      <w:trPr>
                        <w:trHeight w:val="498"/>
                      </w:trPr>
                      <w:tc>
                        <w:tcPr>
                          <w:tcW w:w="1970" w:type="dxa"/>
                          <w:tcBorders>
                            <w:top w:val="nil"/>
                            <w:bottom w:val="nil"/>
                            <w:right w:val="single" w:sz="12" w:space="0" w:color="000000"/>
                          </w:tcBorders>
                        </w:tcPr>
                        <w:p w14:paraId="1190F75A" w14:textId="77777777" w:rsidR="00C23B64" w:rsidRPr="00002C90" w:rsidRDefault="00C23B64" w:rsidP="00002C90">
                          <w:pPr>
                            <w:pStyle w:val="TableParagraph"/>
                            <w:spacing w:before="43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016DFC69" w14:textId="77777777" w:rsidR="00C23B64" w:rsidRPr="00002C90" w:rsidRDefault="00C23B64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EFFECTIVE DATE:</w:t>
                          </w:r>
                        </w:p>
                        <w:p w14:paraId="7378EAE9" w14:textId="475FCC4A" w:rsidR="00C23B64" w:rsidRPr="00002C90" w:rsidRDefault="00551B47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23B64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="00C23B64">
                            <w:rPr>
                              <w:sz w:val="16"/>
                              <w:szCs w:val="16"/>
                            </w:rPr>
                            <w:t>-2023</w:t>
                          </w:r>
                        </w:p>
                      </w:tc>
                    </w:tr>
                    <w:tr w:rsidR="00C23B64" w14:paraId="3D3D41C6" w14:textId="77777777" w:rsidTr="00C23B64">
                      <w:trPr>
                        <w:trHeight w:val="427"/>
                      </w:trPr>
                      <w:tc>
                        <w:tcPr>
                          <w:tcW w:w="1970" w:type="dxa"/>
                          <w:tcBorders>
                            <w:right w:val="single" w:sz="12" w:space="0" w:color="000000"/>
                          </w:tcBorders>
                        </w:tcPr>
                        <w:p w14:paraId="18E14DB6" w14:textId="77777777" w:rsidR="00C23B64" w:rsidRPr="00002C90" w:rsidRDefault="00C23B64" w:rsidP="00002C90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</w:tcBorders>
                        </w:tcPr>
                        <w:p w14:paraId="166F0C72" w14:textId="77777777" w:rsidR="00C23B64" w:rsidRPr="00002C90" w:rsidRDefault="00C23B64" w:rsidP="00002C90">
                          <w:pPr>
                            <w:pStyle w:val="TableParagraph"/>
                            <w:spacing w:line="215" w:lineRule="exact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APPROVED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BY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Bill Masters</w:t>
                          </w:r>
                        </w:p>
                      </w:tc>
                    </w:tr>
                  </w:tbl>
                  <w:p w14:paraId="72112EA4" w14:textId="77777777" w:rsidR="00C23B64" w:rsidRDefault="00C23B64" w:rsidP="00C23B64">
                    <w:pPr>
                      <w:pStyle w:val="BodyText"/>
                    </w:pPr>
                    <w:r>
                      <w:t xml:space="preserve"> </w:t>
                    </w:r>
                  </w:p>
                </w:txbxContent>
              </v:textbox>
              <w10:anchorlock/>
            </v:shape>
          </w:pict>
        </mc:Fallback>
      </mc:AlternateContent>
    </w:r>
    <w:r w:rsidR="00024A03">
      <w:t xml:space="preserve">                         </w:t>
    </w:r>
  </w:p>
  <w:p w14:paraId="1D81E475" w14:textId="279FC3EE" w:rsidR="00024A03" w:rsidRDefault="00024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FC4"/>
    <w:multiLevelType w:val="hybridMultilevel"/>
    <w:tmpl w:val="0B422C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96339E"/>
    <w:multiLevelType w:val="hybridMultilevel"/>
    <w:tmpl w:val="3A3221CA"/>
    <w:lvl w:ilvl="0" w:tplc="430C82E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22D27E8"/>
    <w:multiLevelType w:val="hybridMultilevel"/>
    <w:tmpl w:val="6BD2F920"/>
    <w:lvl w:ilvl="0" w:tplc="493E37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632C35"/>
    <w:multiLevelType w:val="hybridMultilevel"/>
    <w:tmpl w:val="45C02576"/>
    <w:lvl w:ilvl="0" w:tplc="AE1E417E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C92D5F"/>
    <w:multiLevelType w:val="hybridMultilevel"/>
    <w:tmpl w:val="8C3C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A047A"/>
    <w:multiLevelType w:val="hybridMultilevel"/>
    <w:tmpl w:val="B6CAE5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CC5BC3"/>
    <w:multiLevelType w:val="hybridMultilevel"/>
    <w:tmpl w:val="252C950E"/>
    <w:lvl w:ilvl="0" w:tplc="B9C67B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D1953"/>
    <w:multiLevelType w:val="hybridMultilevel"/>
    <w:tmpl w:val="7C72C6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4D09EC"/>
    <w:multiLevelType w:val="hybridMultilevel"/>
    <w:tmpl w:val="43C42E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717947"/>
    <w:multiLevelType w:val="hybridMultilevel"/>
    <w:tmpl w:val="69A094D0"/>
    <w:lvl w:ilvl="0" w:tplc="5456BEDE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25A3F17"/>
    <w:multiLevelType w:val="hybridMultilevel"/>
    <w:tmpl w:val="27FEA6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8F1792"/>
    <w:multiLevelType w:val="hybridMultilevel"/>
    <w:tmpl w:val="D21AE012"/>
    <w:lvl w:ilvl="0" w:tplc="FCB8A6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FF980E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6E0089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A6EA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B00A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3E4D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963A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E524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5BEAF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840C15"/>
    <w:multiLevelType w:val="hybridMultilevel"/>
    <w:tmpl w:val="627CC160"/>
    <w:lvl w:ilvl="0" w:tplc="3500B1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E75A9"/>
    <w:multiLevelType w:val="hybridMultilevel"/>
    <w:tmpl w:val="B6DCB6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245B56"/>
    <w:multiLevelType w:val="hybridMultilevel"/>
    <w:tmpl w:val="E94E198A"/>
    <w:lvl w:ilvl="0" w:tplc="FFFFFFF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AE205EE"/>
    <w:multiLevelType w:val="hybridMultilevel"/>
    <w:tmpl w:val="68A6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A4885"/>
    <w:multiLevelType w:val="hybridMultilevel"/>
    <w:tmpl w:val="C924EE42"/>
    <w:lvl w:ilvl="0" w:tplc="5C4A1BB8">
      <w:start w:val="1"/>
      <w:numFmt w:val="decimal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917553"/>
    <w:multiLevelType w:val="hybridMultilevel"/>
    <w:tmpl w:val="8EC242F4"/>
    <w:lvl w:ilvl="0" w:tplc="04090019">
      <w:start w:val="1"/>
      <w:numFmt w:val="lowerLetter"/>
      <w:lvlText w:val="%1."/>
      <w:lvlJc w:val="left"/>
      <w:pPr>
        <w:ind w:left="504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4347EF"/>
    <w:multiLevelType w:val="hybridMultilevel"/>
    <w:tmpl w:val="D4208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77C2E"/>
    <w:multiLevelType w:val="hybridMultilevel"/>
    <w:tmpl w:val="9E4C6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269AB"/>
    <w:multiLevelType w:val="hybridMultilevel"/>
    <w:tmpl w:val="8272F5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9303A6"/>
    <w:multiLevelType w:val="hybridMultilevel"/>
    <w:tmpl w:val="9A9E481C"/>
    <w:lvl w:ilvl="0" w:tplc="8BBC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16C1D08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DF5B6D"/>
    <w:multiLevelType w:val="hybridMultilevel"/>
    <w:tmpl w:val="B284F2EE"/>
    <w:lvl w:ilvl="0" w:tplc="8BBC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147450"/>
    <w:multiLevelType w:val="hybridMultilevel"/>
    <w:tmpl w:val="E6DE862C"/>
    <w:lvl w:ilvl="0" w:tplc="F072F46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38C06D4E"/>
    <w:multiLevelType w:val="hybridMultilevel"/>
    <w:tmpl w:val="1B26F2D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3AB9072E"/>
    <w:multiLevelType w:val="hybridMultilevel"/>
    <w:tmpl w:val="B6186B4C"/>
    <w:lvl w:ilvl="0" w:tplc="BE44C5CA">
      <w:start w:val="1"/>
      <w:numFmt w:val="decimal"/>
      <w:lvlText w:val="%1."/>
      <w:lvlJc w:val="left"/>
      <w:pPr>
        <w:ind w:left="180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C032C4"/>
    <w:multiLevelType w:val="hybridMultilevel"/>
    <w:tmpl w:val="902EA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52"/>
    <w:multiLevelType w:val="hybridMultilevel"/>
    <w:tmpl w:val="366A0D04"/>
    <w:lvl w:ilvl="0" w:tplc="4F26FD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20081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263F7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7D220B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7266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B821F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45E484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B1E5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2202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110BCF"/>
    <w:multiLevelType w:val="hybridMultilevel"/>
    <w:tmpl w:val="79227A50"/>
    <w:lvl w:ilvl="0" w:tplc="AE1E417E">
      <w:start w:val="1"/>
      <w:numFmt w:val="decimal"/>
      <w:lvlText w:val="%1."/>
      <w:lvlJc w:val="left"/>
      <w:pPr>
        <w:ind w:left="1705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DB34F9F6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0E6A344E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E116A6DE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01C0670C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81C4ECE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B9C09D12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4EAA551C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98323FF4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29" w15:restartNumberingAfterBreak="0">
    <w:nsid w:val="4A393794"/>
    <w:multiLevelType w:val="hybridMultilevel"/>
    <w:tmpl w:val="ABCEA072"/>
    <w:lvl w:ilvl="0" w:tplc="C3004E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 w15:restartNumberingAfterBreak="0">
    <w:nsid w:val="559D3798"/>
    <w:multiLevelType w:val="hybridMultilevel"/>
    <w:tmpl w:val="168AF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73A3A"/>
    <w:multiLevelType w:val="hybridMultilevel"/>
    <w:tmpl w:val="FDEE1E44"/>
    <w:lvl w:ilvl="0" w:tplc="97E6D91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 w15:restartNumberingAfterBreak="0">
    <w:nsid w:val="60AA23C0"/>
    <w:multiLevelType w:val="hybridMultilevel"/>
    <w:tmpl w:val="4B9611EE"/>
    <w:lvl w:ilvl="0" w:tplc="8BBC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7302"/>
    <w:multiLevelType w:val="hybridMultilevel"/>
    <w:tmpl w:val="B66269D0"/>
    <w:lvl w:ilvl="0" w:tplc="CD20F2AE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A9402BE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520BB2"/>
    <w:multiLevelType w:val="hybridMultilevel"/>
    <w:tmpl w:val="B030A8AE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hint="default"/>
        <w:w w:val="100"/>
        <w:sz w:val="22"/>
        <w:szCs w:val="22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19B1BF0"/>
    <w:multiLevelType w:val="hybridMultilevel"/>
    <w:tmpl w:val="84F06766"/>
    <w:lvl w:ilvl="0" w:tplc="291A2F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0E2FD6"/>
    <w:multiLevelType w:val="hybridMultilevel"/>
    <w:tmpl w:val="CADCFAC8"/>
    <w:lvl w:ilvl="0" w:tplc="605E94A8">
      <w:start w:val="1"/>
      <w:numFmt w:val="upperRoman"/>
      <w:lvlText w:val="%1."/>
      <w:lvlJc w:val="left"/>
      <w:pPr>
        <w:ind w:left="1020" w:hanging="7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899CCAB6">
      <w:start w:val="1"/>
      <w:numFmt w:val="upperLetter"/>
      <w:lvlText w:val="%2."/>
      <w:lvlJc w:val="left"/>
      <w:pPr>
        <w:ind w:left="1740" w:hanging="6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2" w:tplc="1D3874EC">
      <w:start w:val="1"/>
      <w:numFmt w:val="decimal"/>
      <w:lvlText w:val="%3."/>
      <w:lvlJc w:val="left"/>
      <w:pPr>
        <w:ind w:left="246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n-US" w:eastAsia="en-US" w:bidi="en-US"/>
      </w:rPr>
    </w:lvl>
    <w:lvl w:ilvl="3" w:tplc="02EC6270">
      <w:start w:val="1"/>
      <w:numFmt w:val="lowerLetter"/>
      <w:lvlText w:val="%4."/>
      <w:lvlJc w:val="left"/>
      <w:pPr>
        <w:ind w:left="2820" w:hanging="36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en-US" w:eastAsia="en-US" w:bidi="en-US"/>
      </w:rPr>
    </w:lvl>
    <w:lvl w:ilvl="4" w:tplc="E43A054A">
      <w:start w:val="1"/>
      <w:numFmt w:val="lowerRoman"/>
      <w:lvlText w:val="%5."/>
      <w:lvlJc w:val="left"/>
      <w:pPr>
        <w:ind w:left="3540" w:hanging="4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5" w:tplc="636230DC">
      <w:numFmt w:val="bullet"/>
      <w:lvlText w:val="•"/>
      <w:lvlJc w:val="left"/>
      <w:pPr>
        <w:ind w:left="4830" w:hanging="488"/>
      </w:pPr>
      <w:rPr>
        <w:rFonts w:hint="default"/>
        <w:lang w:val="en-US" w:eastAsia="en-US" w:bidi="en-US"/>
      </w:rPr>
    </w:lvl>
    <w:lvl w:ilvl="6" w:tplc="E72646D6">
      <w:numFmt w:val="bullet"/>
      <w:lvlText w:val="•"/>
      <w:lvlJc w:val="left"/>
      <w:pPr>
        <w:ind w:left="6120" w:hanging="488"/>
      </w:pPr>
      <w:rPr>
        <w:rFonts w:hint="default"/>
        <w:lang w:val="en-US" w:eastAsia="en-US" w:bidi="en-US"/>
      </w:rPr>
    </w:lvl>
    <w:lvl w:ilvl="7" w:tplc="CDE8FBB8">
      <w:numFmt w:val="bullet"/>
      <w:lvlText w:val="•"/>
      <w:lvlJc w:val="left"/>
      <w:pPr>
        <w:ind w:left="7410" w:hanging="488"/>
      </w:pPr>
      <w:rPr>
        <w:rFonts w:hint="default"/>
        <w:lang w:val="en-US" w:eastAsia="en-US" w:bidi="en-US"/>
      </w:rPr>
    </w:lvl>
    <w:lvl w:ilvl="8" w:tplc="7CAEAE1E">
      <w:numFmt w:val="bullet"/>
      <w:lvlText w:val="•"/>
      <w:lvlJc w:val="left"/>
      <w:pPr>
        <w:ind w:left="8700" w:hanging="488"/>
      </w:pPr>
      <w:rPr>
        <w:rFonts w:hint="default"/>
        <w:lang w:val="en-US" w:eastAsia="en-US" w:bidi="en-US"/>
      </w:rPr>
    </w:lvl>
  </w:abstractNum>
  <w:abstractNum w:abstractNumId="38" w15:restartNumberingAfterBreak="0">
    <w:nsid w:val="74CA4119"/>
    <w:multiLevelType w:val="hybridMultilevel"/>
    <w:tmpl w:val="1A7C6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E2534B"/>
    <w:multiLevelType w:val="hybridMultilevel"/>
    <w:tmpl w:val="FCD4192A"/>
    <w:lvl w:ilvl="0" w:tplc="53541BE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  <w:b/>
        <w:bCs/>
        <w:color w:val="auto"/>
      </w:rPr>
    </w:lvl>
    <w:lvl w:ilvl="2" w:tplc="0409001B">
      <w:start w:val="1"/>
      <w:numFmt w:val="lowerRoman"/>
      <w:lvlText w:val="%3."/>
      <w:lvlJc w:val="righ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0F59CB"/>
    <w:multiLevelType w:val="hybridMultilevel"/>
    <w:tmpl w:val="E26841A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7EF255E3"/>
    <w:multiLevelType w:val="hybridMultilevel"/>
    <w:tmpl w:val="40C89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51789"/>
    <w:multiLevelType w:val="hybridMultilevel"/>
    <w:tmpl w:val="129C5AF8"/>
    <w:lvl w:ilvl="0" w:tplc="425410B8">
      <w:start w:val="1"/>
      <w:numFmt w:val="decimal"/>
      <w:lvlText w:val="%1."/>
      <w:lvlJc w:val="left"/>
      <w:pPr>
        <w:ind w:left="1706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61A889E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85242F7C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144289E0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E378FD2A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A9E9AC8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56F2FF46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D3AC030E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80D29606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43" w15:restartNumberingAfterBreak="0">
    <w:nsid w:val="7F4B42BC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6414203">
    <w:abstractNumId w:val="28"/>
  </w:num>
  <w:num w:numId="2" w16cid:durableId="1170758988">
    <w:abstractNumId w:val="42"/>
  </w:num>
  <w:num w:numId="3" w16cid:durableId="324742791">
    <w:abstractNumId w:val="37"/>
  </w:num>
  <w:num w:numId="4" w16cid:durableId="599030404">
    <w:abstractNumId w:val="23"/>
  </w:num>
  <w:num w:numId="5" w16cid:durableId="1904098179">
    <w:abstractNumId w:val="2"/>
  </w:num>
  <w:num w:numId="6" w16cid:durableId="1372264089">
    <w:abstractNumId w:val="0"/>
  </w:num>
  <w:num w:numId="7" w16cid:durableId="2132551038">
    <w:abstractNumId w:val="12"/>
  </w:num>
  <w:num w:numId="8" w16cid:durableId="1763839877">
    <w:abstractNumId w:val="43"/>
  </w:num>
  <w:num w:numId="9" w16cid:durableId="109514522">
    <w:abstractNumId w:val="24"/>
  </w:num>
  <w:num w:numId="10" w16cid:durableId="1339500110">
    <w:abstractNumId w:val="14"/>
  </w:num>
  <w:num w:numId="11" w16cid:durableId="1416245007">
    <w:abstractNumId w:val="36"/>
  </w:num>
  <w:num w:numId="12" w16cid:durableId="1647469969">
    <w:abstractNumId w:val="8"/>
  </w:num>
  <w:num w:numId="13" w16cid:durableId="13183405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4602097">
    <w:abstractNumId w:val="34"/>
  </w:num>
  <w:num w:numId="15" w16cid:durableId="1220552099">
    <w:abstractNumId w:val="30"/>
  </w:num>
  <w:num w:numId="16" w16cid:durableId="1895239319">
    <w:abstractNumId w:val="22"/>
  </w:num>
  <w:num w:numId="17" w16cid:durableId="1564369457">
    <w:abstractNumId w:val="32"/>
  </w:num>
  <w:num w:numId="18" w16cid:durableId="558639187">
    <w:abstractNumId w:val="21"/>
  </w:num>
  <w:num w:numId="19" w16cid:durableId="1955479571">
    <w:abstractNumId w:val="14"/>
  </w:num>
  <w:num w:numId="20" w16cid:durableId="2105296169">
    <w:abstractNumId w:val="27"/>
  </w:num>
  <w:num w:numId="21" w16cid:durableId="136730344">
    <w:abstractNumId w:val="13"/>
  </w:num>
  <w:num w:numId="22" w16cid:durableId="2042432877">
    <w:abstractNumId w:val="11"/>
    <w:lvlOverride w:ilvl="0">
      <w:lvl w:ilvl="0" w:tplc="FCB8A694">
        <w:start w:val="1"/>
        <w:numFmt w:val="decimal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Times New Roman" w:hint="default"/>
          <w:sz w:val="20"/>
        </w:rPr>
      </w:lvl>
    </w:lvlOverride>
    <w:lvlOverride w:ilvl="1">
      <w:lvl w:ilvl="1" w:tplc="FF980EC2">
        <w:numFmt w:val="decimal"/>
        <w:lvlText w:val=""/>
        <w:lvlJc w:val="left"/>
      </w:lvl>
    </w:lvlOverride>
    <w:lvlOverride w:ilvl="2">
      <w:lvl w:ilvl="2" w:tplc="6E0089D2">
        <w:numFmt w:val="decimal"/>
        <w:lvlText w:val=""/>
        <w:lvlJc w:val="left"/>
      </w:lvl>
    </w:lvlOverride>
    <w:lvlOverride w:ilvl="3">
      <w:lvl w:ilvl="3" w:tplc="B7A6EA94">
        <w:numFmt w:val="decimal"/>
        <w:lvlText w:val=""/>
        <w:lvlJc w:val="left"/>
      </w:lvl>
    </w:lvlOverride>
    <w:lvlOverride w:ilvl="4">
      <w:lvl w:ilvl="4" w:tplc="F2B00ADA">
        <w:numFmt w:val="decimal"/>
        <w:lvlText w:val=""/>
        <w:lvlJc w:val="left"/>
      </w:lvl>
    </w:lvlOverride>
    <w:lvlOverride w:ilvl="5">
      <w:lvl w:ilvl="5" w:tplc="A3E4DC98">
        <w:numFmt w:val="decimal"/>
        <w:lvlText w:val=""/>
        <w:lvlJc w:val="left"/>
      </w:lvl>
    </w:lvlOverride>
    <w:lvlOverride w:ilvl="6">
      <w:lvl w:ilvl="6" w:tplc="46963ABE">
        <w:numFmt w:val="decimal"/>
        <w:lvlText w:val=""/>
        <w:lvlJc w:val="left"/>
      </w:lvl>
    </w:lvlOverride>
    <w:lvlOverride w:ilvl="7">
      <w:lvl w:ilvl="7" w:tplc="FE524A3A">
        <w:numFmt w:val="decimal"/>
        <w:lvlText w:val=""/>
        <w:lvlJc w:val="left"/>
      </w:lvl>
    </w:lvlOverride>
    <w:lvlOverride w:ilvl="8">
      <w:lvl w:ilvl="8" w:tplc="05BEAF5E">
        <w:numFmt w:val="decimal"/>
        <w:lvlText w:val=""/>
        <w:lvlJc w:val="left"/>
      </w:lvl>
    </w:lvlOverride>
  </w:num>
  <w:num w:numId="23" w16cid:durableId="25061381">
    <w:abstractNumId w:val="17"/>
  </w:num>
  <w:num w:numId="24" w16cid:durableId="16436909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406762994">
    <w:abstractNumId w:val="40"/>
  </w:num>
  <w:num w:numId="26" w16cid:durableId="175854303">
    <w:abstractNumId w:val="11"/>
    <w:lvlOverride w:ilvl="0">
      <w:lvl w:ilvl="0" w:tplc="FCB8A694">
        <w:start w:val="1"/>
        <w:numFmt w:val="decimal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Times New Roman" w:hint="default"/>
          <w:sz w:val="20"/>
        </w:rPr>
      </w:lvl>
    </w:lvlOverride>
    <w:lvlOverride w:ilvl="1">
      <w:lvl w:ilvl="1" w:tplc="FF980EC2">
        <w:numFmt w:val="decimal"/>
        <w:lvlText w:val=""/>
        <w:lvlJc w:val="left"/>
      </w:lvl>
    </w:lvlOverride>
    <w:lvlOverride w:ilvl="2">
      <w:lvl w:ilvl="2" w:tplc="6E0089D2">
        <w:numFmt w:val="decimal"/>
        <w:lvlText w:val=""/>
        <w:lvlJc w:val="left"/>
      </w:lvl>
    </w:lvlOverride>
    <w:lvlOverride w:ilvl="3">
      <w:lvl w:ilvl="3" w:tplc="B7A6EA94">
        <w:numFmt w:val="decimal"/>
        <w:lvlText w:val=""/>
        <w:lvlJc w:val="left"/>
      </w:lvl>
    </w:lvlOverride>
    <w:lvlOverride w:ilvl="4">
      <w:lvl w:ilvl="4" w:tplc="F2B00ADA">
        <w:numFmt w:val="decimal"/>
        <w:lvlText w:val=""/>
        <w:lvlJc w:val="left"/>
      </w:lvl>
    </w:lvlOverride>
    <w:lvlOverride w:ilvl="5">
      <w:lvl w:ilvl="5" w:tplc="A3E4DC98">
        <w:numFmt w:val="decimal"/>
        <w:lvlText w:val=""/>
        <w:lvlJc w:val="left"/>
      </w:lvl>
    </w:lvlOverride>
    <w:lvlOverride w:ilvl="6">
      <w:lvl w:ilvl="6" w:tplc="46963ABE">
        <w:numFmt w:val="decimal"/>
        <w:lvlText w:val=""/>
        <w:lvlJc w:val="left"/>
      </w:lvl>
    </w:lvlOverride>
    <w:lvlOverride w:ilvl="7">
      <w:lvl w:ilvl="7" w:tplc="FE524A3A">
        <w:numFmt w:val="decimal"/>
        <w:lvlText w:val=""/>
        <w:lvlJc w:val="left"/>
      </w:lvl>
    </w:lvlOverride>
    <w:lvlOverride w:ilvl="8">
      <w:lvl w:ilvl="8" w:tplc="05BEAF5E">
        <w:numFmt w:val="decimal"/>
        <w:lvlText w:val=""/>
        <w:lvlJc w:val="left"/>
      </w:lvl>
    </w:lvlOverride>
  </w:num>
  <w:num w:numId="27" w16cid:durableId="2084983066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737630366">
    <w:abstractNumId w:val="26"/>
  </w:num>
  <w:num w:numId="29" w16cid:durableId="1009138161">
    <w:abstractNumId w:val="5"/>
  </w:num>
  <w:num w:numId="30" w16cid:durableId="911160571">
    <w:abstractNumId w:val="4"/>
  </w:num>
  <w:num w:numId="31" w16cid:durableId="1740666367">
    <w:abstractNumId w:val="41"/>
  </w:num>
  <w:num w:numId="32" w16cid:durableId="244078166">
    <w:abstractNumId w:val="19"/>
  </w:num>
  <w:num w:numId="33" w16cid:durableId="1879201772">
    <w:abstractNumId w:val="18"/>
  </w:num>
  <w:num w:numId="34" w16cid:durableId="1525710563">
    <w:abstractNumId w:val="15"/>
  </w:num>
  <w:num w:numId="35" w16cid:durableId="826869031">
    <w:abstractNumId w:val="7"/>
  </w:num>
  <w:num w:numId="36" w16cid:durableId="632061351">
    <w:abstractNumId w:val="1"/>
  </w:num>
  <w:num w:numId="37" w16cid:durableId="833571844">
    <w:abstractNumId w:val="25"/>
  </w:num>
  <w:num w:numId="38" w16cid:durableId="347174503">
    <w:abstractNumId w:val="31"/>
  </w:num>
  <w:num w:numId="39" w16cid:durableId="2095734416">
    <w:abstractNumId w:val="39"/>
  </w:num>
  <w:num w:numId="40" w16cid:durableId="1591161769">
    <w:abstractNumId w:val="20"/>
  </w:num>
  <w:num w:numId="41" w16cid:durableId="912159008">
    <w:abstractNumId w:val="3"/>
  </w:num>
  <w:num w:numId="42" w16cid:durableId="1218512324">
    <w:abstractNumId w:val="33"/>
  </w:num>
  <w:num w:numId="43" w16cid:durableId="324745231">
    <w:abstractNumId w:val="9"/>
  </w:num>
  <w:num w:numId="44" w16cid:durableId="1133252713">
    <w:abstractNumId w:val="6"/>
  </w:num>
  <w:num w:numId="45" w16cid:durableId="310908394">
    <w:abstractNumId w:val="29"/>
  </w:num>
  <w:num w:numId="46" w16cid:durableId="939219938">
    <w:abstractNumId w:val="35"/>
  </w:num>
  <w:num w:numId="47" w16cid:durableId="5080608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50"/>
    <w:rsid w:val="0000010C"/>
    <w:rsid w:val="00000779"/>
    <w:rsid w:val="000008EC"/>
    <w:rsid w:val="00002C52"/>
    <w:rsid w:val="00002C90"/>
    <w:rsid w:val="00004593"/>
    <w:rsid w:val="00005C84"/>
    <w:rsid w:val="00011E76"/>
    <w:rsid w:val="00012CB8"/>
    <w:rsid w:val="00013F2D"/>
    <w:rsid w:val="000202B9"/>
    <w:rsid w:val="00020ED3"/>
    <w:rsid w:val="0002164D"/>
    <w:rsid w:val="00021891"/>
    <w:rsid w:val="00022332"/>
    <w:rsid w:val="000237BE"/>
    <w:rsid w:val="00024464"/>
    <w:rsid w:val="00024A03"/>
    <w:rsid w:val="00025E2D"/>
    <w:rsid w:val="000262E9"/>
    <w:rsid w:val="000272F9"/>
    <w:rsid w:val="00027443"/>
    <w:rsid w:val="00027997"/>
    <w:rsid w:val="0003128D"/>
    <w:rsid w:val="0003223F"/>
    <w:rsid w:val="00033F48"/>
    <w:rsid w:val="00033F89"/>
    <w:rsid w:val="00035F25"/>
    <w:rsid w:val="0003608A"/>
    <w:rsid w:val="00042759"/>
    <w:rsid w:val="00043CE5"/>
    <w:rsid w:val="0005039C"/>
    <w:rsid w:val="00051B23"/>
    <w:rsid w:val="00052853"/>
    <w:rsid w:val="000534D9"/>
    <w:rsid w:val="0005351C"/>
    <w:rsid w:val="000563DD"/>
    <w:rsid w:val="00056DB1"/>
    <w:rsid w:val="00057F03"/>
    <w:rsid w:val="000639B5"/>
    <w:rsid w:val="0006762E"/>
    <w:rsid w:val="00067E73"/>
    <w:rsid w:val="00067F66"/>
    <w:rsid w:val="00067FFD"/>
    <w:rsid w:val="00070618"/>
    <w:rsid w:val="000706EC"/>
    <w:rsid w:val="000709EF"/>
    <w:rsid w:val="00071A05"/>
    <w:rsid w:val="00073AFA"/>
    <w:rsid w:val="000751EE"/>
    <w:rsid w:val="00075A30"/>
    <w:rsid w:val="00081492"/>
    <w:rsid w:val="00082EE0"/>
    <w:rsid w:val="00084A51"/>
    <w:rsid w:val="000859CF"/>
    <w:rsid w:val="00085C7C"/>
    <w:rsid w:val="000860E7"/>
    <w:rsid w:val="00087CB5"/>
    <w:rsid w:val="000900F4"/>
    <w:rsid w:val="000933B6"/>
    <w:rsid w:val="00097E94"/>
    <w:rsid w:val="000A21D0"/>
    <w:rsid w:val="000A2C84"/>
    <w:rsid w:val="000A5076"/>
    <w:rsid w:val="000A5105"/>
    <w:rsid w:val="000B0FC6"/>
    <w:rsid w:val="000B2588"/>
    <w:rsid w:val="000B3481"/>
    <w:rsid w:val="000B592E"/>
    <w:rsid w:val="000B60C5"/>
    <w:rsid w:val="000B6FDE"/>
    <w:rsid w:val="000C1A4D"/>
    <w:rsid w:val="000C1BF2"/>
    <w:rsid w:val="000C1FD7"/>
    <w:rsid w:val="000C2362"/>
    <w:rsid w:val="000C2430"/>
    <w:rsid w:val="000C2D08"/>
    <w:rsid w:val="000C3853"/>
    <w:rsid w:val="000C42C2"/>
    <w:rsid w:val="000C448A"/>
    <w:rsid w:val="000C4C7F"/>
    <w:rsid w:val="000D21BE"/>
    <w:rsid w:val="000D42CF"/>
    <w:rsid w:val="000D53BD"/>
    <w:rsid w:val="000D5AFF"/>
    <w:rsid w:val="000D689B"/>
    <w:rsid w:val="000E0A77"/>
    <w:rsid w:val="000E11C2"/>
    <w:rsid w:val="000E1332"/>
    <w:rsid w:val="000E13FC"/>
    <w:rsid w:val="000E5567"/>
    <w:rsid w:val="000E6FBA"/>
    <w:rsid w:val="000F1288"/>
    <w:rsid w:val="000F148C"/>
    <w:rsid w:val="000F48F7"/>
    <w:rsid w:val="000F4B44"/>
    <w:rsid w:val="000F5F70"/>
    <w:rsid w:val="00103B3B"/>
    <w:rsid w:val="00114B3D"/>
    <w:rsid w:val="00115BE3"/>
    <w:rsid w:val="0011660D"/>
    <w:rsid w:val="001169F9"/>
    <w:rsid w:val="00116DB3"/>
    <w:rsid w:val="00116FA9"/>
    <w:rsid w:val="0012038C"/>
    <w:rsid w:val="00121538"/>
    <w:rsid w:val="00122459"/>
    <w:rsid w:val="001225EE"/>
    <w:rsid w:val="001233F6"/>
    <w:rsid w:val="001237AE"/>
    <w:rsid w:val="00123A56"/>
    <w:rsid w:val="0012464F"/>
    <w:rsid w:val="001253C6"/>
    <w:rsid w:val="001270C0"/>
    <w:rsid w:val="00127E7B"/>
    <w:rsid w:val="001323E2"/>
    <w:rsid w:val="00133E1D"/>
    <w:rsid w:val="001342B0"/>
    <w:rsid w:val="00134A39"/>
    <w:rsid w:val="001408DB"/>
    <w:rsid w:val="00141482"/>
    <w:rsid w:val="0014173F"/>
    <w:rsid w:val="001424E2"/>
    <w:rsid w:val="00142BEC"/>
    <w:rsid w:val="00143069"/>
    <w:rsid w:val="00143CC2"/>
    <w:rsid w:val="00150E2F"/>
    <w:rsid w:val="00151694"/>
    <w:rsid w:val="001534B1"/>
    <w:rsid w:val="00153DB6"/>
    <w:rsid w:val="00155A98"/>
    <w:rsid w:val="00157DE0"/>
    <w:rsid w:val="00164A10"/>
    <w:rsid w:val="00164D59"/>
    <w:rsid w:val="00164FA5"/>
    <w:rsid w:val="00167DE1"/>
    <w:rsid w:val="00171B17"/>
    <w:rsid w:val="00171E99"/>
    <w:rsid w:val="00172CCE"/>
    <w:rsid w:val="001731B8"/>
    <w:rsid w:val="00174042"/>
    <w:rsid w:val="00182B7D"/>
    <w:rsid w:val="00187FE9"/>
    <w:rsid w:val="00192AC6"/>
    <w:rsid w:val="00195390"/>
    <w:rsid w:val="00197BEF"/>
    <w:rsid w:val="001A0442"/>
    <w:rsid w:val="001A0F7D"/>
    <w:rsid w:val="001A53AA"/>
    <w:rsid w:val="001A5A61"/>
    <w:rsid w:val="001A612B"/>
    <w:rsid w:val="001A6436"/>
    <w:rsid w:val="001A68C5"/>
    <w:rsid w:val="001A78B8"/>
    <w:rsid w:val="001B0C2A"/>
    <w:rsid w:val="001B1764"/>
    <w:rsid w:val="001B1A10"/>
    <w:rsid w:val="001B46AA"/>
    <w:rsid w:val="001B4A04"/>
    <w:rsid w:val="001B6714"/>
    <w:rsid w:val="001B6E14"/>
    <w:rsid w:val="001B7FA5"/>
    <w:rsid w:val="001C2882"/>
    <w:rsid w:val="001C37A5"/>
    <w:rsid w:val="001C4CC1"/>
    <w:rsid w:val="001C4D3A"/>
    <w:rsid w:val="001C53DB"/>
    <w:rsid w:val="001C7E88"/>
    <w:rsid w:val="001C7F28"/>
    <w:rsid w:val="001D1181"/>
    <w:rsid w:val="001D11B4"/>
    <w:rsid w:val="001D17FF"/>
    <w:rsid w:val="001D3792"/>
    <w:rsid w:val="001D5830"/>
    <w:rsid w:val="001D6746"/>
    <w:rsid w:val="001D7672"/>
    <w:rsid w:val="001E22F0"/>
    <w:rsid w:val="001E25BD"/>
    <w:rsid w:val="001E291F"/>
    <w:rsid w:val="001E4662"/>
    <w:rsid w:val="001E5B0A"/>
    <w:rsid w:val="001E6047"/>
    <w:rsid w:val="001E6BCF"/>
    <w:rsid w:val="001E751B"/>
    <w:rsid w:val="001F03DA"/>
    <w:rsid w:val="001F0717"/>
    <w:rsid w:val="001F0D56"/>
    <w:rsid w:val="001F14BF"/>
    <w:rsid w:val="001F291D"/>
    <w:rsid w:val="001F32A9"/>
    <w:rsid w:val="001F4B72"/>
    <w:rsid w:val="001F4C80"/>
    <w:rsid w:val="001F5BFC"/>
    <w:rsid w:val="0020114A"/>
    <w:rsid w:val="00201753"/>
    <w:rsid w:val="002048A8"/>
    <w:rsid w:val="00205EB3"/>
    <w:rsid w:val="00207781"/>
    <w:rsid w:val="002102D6"/>
    <w:rsid w:val="00210C9B"/>
    <w:rsid w:val="00212850"/>
    <w:rsid w:val="002158EC"/>
    <w:rsid w:val="00215B49"/>
    <w:rsid w:val="00216004"/>
    <w:rsid w:val="002200FC"/>
    <w:rsid w:val="00220D57"/>
    <w:rsid w:val="00222211"/>
    <w:rsid w:val="00224328"/>
    <w:rsid w:val="00224708"/>
    <w:rsid w:val="002249FF"/>
    <w:rsid w:val="002258D7"/>
    <w:rsid w:val="00226772"/>
    <w:rsid w:val="00227CBE"/>
    <w:rsid w:val="002324E9"/>
    <w:rsid w:val="00233E68"/>
    <w:rsid w:val="00234C16"/>
    <w:rsid w:val="00234CF9"/>
    <w:rsid w:val="002403A8"/>
    <w:rsid w:val="00240545"/>
    <w:rsid w:val="00242D4E"/>
    <w:rsid w:val="00244008"/>
    <w:rsid w:val="002443D2"/>
    <w:rsid w:val="00244CE1"/>
    <w:rsid w:val="0024769C"/>
    <w:rsid w:val="00250558"/>
    <w:rsid w:val="00250DB0"/>
    <w:rsid w:val="002539A3"/>
    <w:rsid w:val="00256D20"/>
    <w:rsid w:val="002574D8"/>
    <w:rsid w:val="002609D4"/>
    <w:rsid w:val="0026460F"/>
    <w:rsid w:val="00264C22"/>
    <w:rsid w:val="0026519A"/>
    <w:rsid w:val="00266D25"/>
    <w:rsid w:val="00267920"/>
    <w:rsid w:val="00270364"/>
    <w:rsid w:val="002703D2"/>
    <w:rsid w:val="00270640"/>
    <w:rsid w:val="0027182E"/>
    <w:rsid w:val="00273637"/>
    <w:rsid w:val="00273BF0"/>
    <w:rsid w:val="002756D9"/>
    <w:rsid w:val="00276435"/>
    <w:rsid w:val="00276E70"/>
    <w:rsid w:val="00277072"/>
    <w:rsid w:val="0028084E"/>
    <w:rsid w:val="00280C26"/>
    <w:rsid w:val="00280CC7"/>
    <w:rsid w:val="00281483"/>
    <w:rsid w:val="00281CE3"/>
    <w:rsid w:val="002825EF"/>
    <w:rsid w:val="00282DCF"/>
    <w:rsid w:val="0028471C"/>
    <w:rsid w:val="00287005"/>
    <w:rsid w:val="002873D4"/>
    <w:rsid w:val="00287B00"/>
    <w:rsid w:val="00290E0A"/>
    <w:rsid w:val="002913FA"/>
    <w:rsid w:val="00291CE7"/>
    <w:rsid w:val="00294EE0"/>
    <w:rsid w:val="00295A83"/>
    <w:rsid w:val="002967CF"/>
    <w:rsid w:val="00296C03"/>
    <w:rsid w:val="002A0247"/>
    <w:rsid w:val="002A112A"/>
    <w:rsid w:val="002A2428"/>
    <w:rsid w:val="002A36AF"/>
    <w:rsid w:val="002A3902"/>
    <w:rsid w:val="002A3A72"/>
    <w:rsid w:val="002A5066"/>
    <w:rsid w:val="002A77D4"/>
    <w:rsid w:val="002B0FBE"/>
    <w:rsid w:val="002B2850"/>
    <w:rsid w:val="002B3A2F"/>
    <w:rsid w:val="002B4EA9"/>
    <w:rsid w:val="002C1433"/>
    <w:rsid w:val="002C3C5E"/>
    <w:rsid w:val="002C626F"/>
    <w:rsid w:val="002D1D37"/>
    <w:rsid w:val="002D2DA6"/>
    <w:rsid w:val="002D341E"/>
    <w:rsid w:val="002D4760"/>
    <w:rsid w:val="002D65F3"/>
    <w:rsid w:val="002D7075"/>
    <w:rsid w:val="002E11D0"/>
    <w:rsid w:val="002E6B64"/>
    <w:rsid w:val="002E6CD0"/>
    <w:rsid w:val="002F1CA6"/>
    <w:rsid w:val="002F43AE"/>
    <w:rsid w:val="002F6026"/>
    <w:rsid w:val="00300ABE"/>
    <w:rsid w:val="0030224B"/>
    <w:rsid w:val="003039A2"/>
    <w:rsid w:val="00304FA9"/>
    <w:rsid w:val="0030658F"/>
    <w:rsid w:val="003074C5"/>
    <w:rsid w:val="00307FF6"/>
    <w:rsid w:val="0031036C"/>
    <w:rsid w:val="003112FF"/>
    <w:rsid w:val="00312B68"/>
    <w:rsid w:val="00313DFB"/>
    <w:rsid w:val="00314E9D"/>
    <w:rsid w:val="0031709D"/>
    <w:rsid w:val="00320FE5"/>
    <w:rsid w:val="00321995"/>
    <w:rsid w:val="00323867"/>
    <w:rsid w:val="00323BE0"/>
    <w:rsid w:val="00325BAF"/>
    <w:rsid w:val="00326DAD"/>
    <w:rsid w:val="0033123B"/>
    <w:rsid w:val="00331252"/>
    <w:rsid w:val="003336D2"/>
    <w:rsid w:val="0033401F"/>
    <w:rsid w:val="0033434E"/>
    <w:rsid w:val="00337DCA"/>
    <w:rsid w:val="003403A0"/>
    <w:rsid w:val="00340BFF"/>
    <w:rsid w:val="003423B6"/>
    <w:rsid w:val="003438CC"/>
    <w:rsid w:val="0034421D"/>
    <w:rsid w:val="003443D1"/>
    <w:rsid w:val="003448CD"/>
    <w:rsid w:val="003454C4"/>
    <w:rsid w:val="00347343"/>
    <w:rsid w:val="0035117A"/>
    <w:rsid w:val="00351729"/>
    <w:rsid w:val="00353B2C"/>
    <w:rsid w:val="00355073"/>
    <w:rsid w:val="00355275"/>
    <w:rsid w:val="003552BE"/>
    <w:rsid w:val="0035631E"/>
    <w:rsid w:val="00356447"/>
    <w:rsid w:val="00357CCF"/>
    <w:rsid w:val="00360C70"/>
    <w:rsid w:val="00363FAE"/>
    <w:rsid w:val="00366AE2"/>
    <w:rsid w:val="00366EA2"/>
    <w:rsid w:val="00371038"/>
    <w:rsid w:val="00373300"/>
    <w:rsid w:val="00374681"/>
    <w:rsid w:val="00375B26"/>
    <w:rsid w:val="00375E94"/>
    <w:rsid w:val="00376DE1"/>
    <w:rsid w:val="00380E92"/>
    <w:rsid w:val="0038291B"/>
    <w:rsid w:val="00384FD1"/>
    <w:rsid w:val="003852B3"/>
    <w:rsid w:val="003857CE"/>
    <w:rsid w:val="00386E94"/>
    <w:rsid w:val="00387A83"/>
    <w:rsid w:val="0039084F"/>
    <w:rsid w:val="003944EF"/>
    <w:rsid w:val="00396C9F"/>
    <w:rsid w:val="003A1A0B"/>
    <w:rsid w:val="003A586D"/>
    <w:rsid w:val="003A60CF"/>
    <w:rsid w:val="003A60D9"/>
    <w:rsid w:val="003B35D0"/>
    <w:rsid w:val="003B3623"/>
    <w:rsid w:val="003B3F96"/>
    <w:rsid w:val="003B62B7"/>
    <w:rsid w:val="003B72E1"/>
    <w:rsid w:val="003C2BB9"/>
    <w:rsid w:val="003C423C"/>
    <w:rsid w:val="003C460A"/>
    <w:rsid w:val="003D1D2D"/>
    <w:rsid w:val="003D2430"/>
    <w:rsid w:val="003D2C58"/>
    <w:rsid w:val="003D3A6E"/>
    <w:rsid w:val="003D6F49"/>
    <w:rsid w:val="003D706E"/>
    <w:rsid w:val="003E03D4"/>
    <w:rsid w:val="003E05E7"/>
    <w:rsid w:val="003E223D"/>
    <w:rsid w:val="003E2EDD"/>
    <w:rsid w:val="003E3A2D"/>
    <w:rsid w:val="003E5571"/>
    <w:rsid w:val="003E5B23"/>
    <w:rsid w:val="003E693D"/>
    <w:rsid w:val="003F0A36"/>
    <w:rsid w:val="003F42AA"/>
    <w:rsid w:val="003F7889"/>
    <w:rsid w:val="0040152B"/>
    <w:rsid w:val="00406399"/>
    <w:rsid w:val="0040683B"/>
    <w:rsid w:val="004109CA"/>
    <w:rsid w:val="00410AB5"/>
    <w:rsid w:val="00413846"/>
    <w:rsid w:val="00414BDD"/>
    <w:rsid w:val="00415435"/>
    <w:rsid w:val="004157DD"/>
    <w:rsid w:val="0041584C"/>
    <w:rsid w:val="004167FB"/>
    <w:rsid w:val="00417FA8"/>
    <w:rsid w:val="00420CE4"/>
    <w:rsid w:val="004213A9"/>
    <w:rsid w:val="00421455"/>
    <w:rsid w:val="00422220"/>
    <w:rsid w:val="00423B99"/>
    <w:rsid w:val="00427A9C"/>
    <w:rsid w:val="00427C02"/>
    <w:rsid w:val="00430208"/>
    <w:rsid w:val="004304FB"/>
    <w:rsid w:val="00431496"/>
    <w:rsid w:val="004327F5"/>
    <w:rsid w:val="004346D8"/>
    <w:rsid w:val="004351F6"/>
    <w:rsid w:val="00435B56"/>
    <w:rsid w:val="00440C72"/>
    <w:rsid w:val="00447EA4"/>
    <w:rsid w:val="004516D1"/>
    <w:rsid w:val="0045211C"/>
    <w:rsid w:val="004533C7"/>
    <w:rsid w:val="00453CC4"/>
    <w:rsid w:val="00454664"/>
    <w:rsid w:val="00454E32"/>
    <w:rsid w:val="00454E4B"/>
    <w:rsid w:val="00455737"/>
    <w:rsid w:val="00456F59"/>
    <w:rsid w:val="004570BE"/>
    <w:rsid w:val="00463B48"/>
    <w:rsid w:val="00464B26"/>
    <w:rsid w:val="00464BFA"/>
    <w:rsid w:val="00465371"/>
    <w:rsid w:val="00465E62"/>
    <w:rsid w:val="00466454"/>
    <w:rsid w:val="00470525"/>
    <w:rsid w:val="004708E9"/>
    <w:rsid w:val="00473F48"/>
    <w:rsid w:val="0047552F"/>
    <w:rsid w:val="00475B4F"/>
    <w:rsid w:val="00476B25"/>
    <w:rsid w:val="00481AC8"/>
    <w:rsid w:val="004833AD"/>
    <w:rsid w:val="00485D48"/>
    <w:rsid w:val="00486BB4"/>
    <w:rsid w:val="00487327"/>
    <w:rsid w:val="0048732C"/>
    <w:rsid w:val="0049011A"/>
    <w:rsid w:val="00490674"/>
    <w:rsid w:val="00490AAD"/>
    <w:rsid w:val="0049103C"/>
    <w:rsid w:val="00492151"/>
    <w:rsid w:val="004926B7"/>
    <w:rsid w:val="00493948"/>
    <w:rsid w:val="004942C0"/>
    <w:rsid w:val="00495BED"/>
    <w:rsid w:val="004A0FC4"/>
    <w:rsid w:val="004A2168"/>
    <w:rsid w:val="004A258A"/>
    <w:rsid w:val="004A3CE7"/>
    <w:rsid w:val="004A47FC"/>
    <w:rsid w:val="004A4D0E"/>
    <w:rsid w:val="004A5355"/>
    <w:rsid w:val="004A569E"/>
    <w:rsid w:val="004B0396"/>
    <w:rsid w:val="004B24D9"/>
    <w:rsid w:val="004C02F9"/>
    <w:rsid w:val="004C0826"/>
    <w:rsid w:val="004C7F59"/>
    <w:rsid w:val="004D0F78"/>
    <w:rsid w:val="004D1432"/>
    <w:rsid w:val="004D1577"/>
    <w:rsid w:val="004D1FB8"/>
    <w:rsid w:val="004D2801"/>
    <w:rsid w:val="004D39DD"/>
    <w:rsid w:val="004D6068"/>
    <w:rsid w:val="004D7237"/>
    <w:rsid w:val="004E2589"/>
    <w:rsid w:val="004E27F1"/>
    <w:rsid w:val="004E2F0A"/>
    <w:rsid w:val="004E5560"/>
    <w:rsid w:val="004E77AE"/>
    <w:rsid w:val="004F002E"/>
    <w:rsid w:val="004F09C5"/>
    <w:rsid w:val="004F10AF"/>
    <w:rsid w:val="004F13F8"/>
    <w:rsid w:val="004F16B5"/>
    <w:rsid w:val="004F337C"/>
    <w:rsid w:val="004F3A59"/>
    <w:rsid w:val="004F424D"/>
    <w:rsid w:val="004F5361"/>
    <w:rsid w:val="004F5AFB"/>
    <w:rsid w:val="004F633A"/>
    <w:rsid w:val="004F766F"/>
    <w:rsid w:val="004F78B3"/>
    <w:rsid w:val="005000A6"/>
    <w:rsid w:val="00503216"/>
    <w:rsid w:val="00503F82"/>
    <w:rsid w:val="005043A0"/>
    <w:rsid w:val="00506090"/>
    <w:rsid w:val="00506151"/>
    <w:rsid w:val="0050788F"/>
    <w:rsid w:val="00511DFC"/>
    <w:rsid w:val="00520AD5"/>
    <w:rsid w:val="00521644"/>
    <w:rsid w:val="005228B5"/>
    <w:rsid w:val="00523757"/>
    <w:rsid w:val="00524655"/>
    <w:rsid w:val="0053061B"/>
    <w:rsid w:val="00530B7E"/>
    <w:rsid w:val="00531550"/>
    <w:rsid w:val="0053178B"/>
    <w:rsid w:val="005330FA"/>
    <w:rsid w:val="005331A5"/>
    <w:rsid w:val="0053622F"/>
    <w:rsid w:val="00537DB1"/>
    <w:rsid w:val="00540315"/>
    <w:rsid w:val="005404C0"/>
    <w:rsid w:val="005418AC"/>
    <w:rsid w:val="005421F3"/>
    <w:rsid w:val="0054587C"/>
    <w:rsid w:val="00545CD5"/>
    <w:rsid w:val="00546885"/>
    <w:rsid w:val="00546E5E"/>
    <w:rsid w:val="00550B65"/>
    <w:rsid w:val="00551430"/>
    <w:rsid w:val="00551B47"/>
    <w:rsid w:val="00552862"/>
    <w:rsid w:val="00552CBA"/>
    <w:rsid w:val="0055325A"/>
    <w:rsid w:val="00553733"/>
    <w:rsid w:val="00553A28"/>
    <w:rsid w:val="00554F12"/>
    <w:rsid w:val="005552AA"/>
    <w:rsid w:val="0056074D"/>
    <w:rsid w:val="00560DAF"/>
    <w:rsid w:val="00564746"/>
    <w:rsid w:val="0056508A"/>
    <w:rsid w:val="0056651C"/>
    <w:rsid w:val="0056789B"/>
    <w:rsid w:val="00570A74"/>
    <w:rsid w:val="005749EC"/>
    <w:rsid w:val="00574F1D"/>
    <w:rsid w:val="0057779E"/>
    <w:rsid w:val="00577D1C"/>
    <w:rsid w:val="00580698"/>
    <w:rsid w:val="00584021"/>
    <w:rsid w:val="005868C0"/>
    <w:rsid w:val="00586B97"/>
    <w:rsid w:val="00590E35"/>
    <w:rsid w:val="00590EAB"/>
    <w:rsid w:val="00591AF2"/>
    <w:rsid w:val="00592B55"/>
    <w:rsid w:val="005969EA"/>
    <w:rsid w:val="00596ADC"/>
    <w:rsid w:val="005A2192"/>
    <w:rsid w:val="005A52AE"/>
    <w:rsid w:val="005A5E44"/>
    <w:rsid w:val="005B0C9E"/>
    <w:rsid w:val="005B5777"/>
    <w:rsid w:val="005B749E"/>
    <w:rsid w:val="005C07D0"/>
    <w:rsid w:val="005C2247"/>
    <w:rsid w:val="005C2D1C"/>
    <w:rsid w:val="005C42CA"/>
    <w:rsid w:val="005C48EC"/>
    <w:rsid w:val="005C6890"/>
    <w:rsid w:val="005C7012"/>
    <w:rsid w:val="005C739F"/>
    <w:rsid w:val="005C7C4A"/>
    <w:rsid w:val="005D2EF9"/>
    <w:rsid w:val="005D3BC3"/>
    <w:rsid w:val="005D455E"/>
    <w:rsid w:val="005E1FDE"/>
    <w:rsid w:val="005E5FB4"/>
    <w:rsid w:val="005E797E"/>
    <w:rsid w:val="005F3F47"/>
    <w:rsid w:val="005F6942"/>
    <w:rsid w:val="005F7902"/>
    <w:rsid w:val="006004C1"/>
    <w:rsid w:val="00601805"/>
    <w:rsid w:val="00607376"/>
    <w:rsid w:val="00610A44"/>
    <w:rsid w:val="0061374D"/>
    <w:rsid w:val="00613BD0"/>
    <w:rsid w:val="00615584"/>
    <w:rsid w:val="00616E6E"/>
    <w:rsid w:val="00621CEA"/>
    <w:rsid w:val="006233DF"/>
    <w:rsid w:val="0062460E"/>
    <w:rsid w:val="0062616A"/>
    <w:rsid w:val="00627E4C"/>
    <w:rsid w:val="00632886"/>
    <w:rsid w:val="00632F25"/>
    <w:rsid w:val="00634D52"/>
    <w:rsid w:val="0063538D"/>
    <w:rsid w:val="00636526"/>
    <w:rsid w:val="00637158"/>
    <w:rsid w:val="006371E3"/>
    <w:rsid w:val="00637935"/>
    <w:rsid w:val="00637B5C"/>
    <w:rsid w:val="00640E2B"/>
    <w:rsid w:val="006419F3"/>
    <w:rsid w:val="006438F7"/>
    <w:rsid w:val="006468C0"/>
    <w:rsid w:val="00646C01"/>
    <w:rsid w:val="00652E35"/>
    <w:rsid w:val="00653732"/>
    <w:rsid w:val="00654180"/>
    <w:rsid w:val="00656A27"/>
    <w:rsid w:val="00657BAC"/>
    <w:rsid w:val="006618A6"/>
    <w:rsid w:val="00661BA9"/>
    <w:rsid w:val="006621EF"/>
    <w:rsid w:val="00662FBA"/>
    <w:rsid w:val="00665FF1"/>
    <w:rsid w:val="00666A39"/>
    <w:rsid w:val="00670A0C"/>
    <w:rsid w:val="0067264A"/>
    <w:rsid w:val="006747FB"/>
    <w:rsid w:val="00677BD6"/>
    <w:rsid w:val="00680D21"/>
    <w:rsid w:val="006813A0"/>
    <w:rsid w:val="006814D3"/>
    <w:rsid w:val="006839A5"/>
    <w:rsid w:val="00687159"/>
    <w:rsid w:val="0069082D"/>
    <w:rsid w:val="00692866"/>
    <w:rsid w:val="00692922"/>
    <w:rsid w:val="006931E3"/>
    <w:rsid w:val="0069320E"/>
    <w:rsid w:val="00694E03"/>
    <w:rsid w:val="006952ED"/>
    <w:rsid w:val="00695340"/>
    <w:rsid w:val="006A100C"/>
    <w:rsid w:val="006A14D0"/>
    <w:rsid w:val="006A492F"/>
    <w:rsid w:val="006A5D76"/>
    <w:rsid w:val="006A6143"/>
    <w:rsid w:val="006B00B7"/>
    <w:rsid w:val="006B02DB"/>
    <w:rsid w:val="006B471C"/>
    <w:rsid w:val="006B5BE3"/>
    <w:rsid w:val="006B7B4B"/>
    <w:rsid w:val="006C3668"/>
    <w:rsid w:val="006C6675"/>
    <w:rsid w:val="006D0C98"/>
    <w:rsid w:val="006D28BD"/>
    <w:rsid w:val="006D31A2"/>
    <w:rsid w:val="006D3633"/>
    <w:rsid w:val="006E0DD4"/>
    <w:rsid w:val="006E2EB7"/>
    <w:rsid w:val="006E3D88"/>
    <w:rsid w:val="006E4B44"/>
    <w:rsid w:val="006F0231"/>
    <w:rsid w:val="006F1AC6"/>
    <w:rsid w:val="006F5FAC"/>
    <w:rsid w:val="006F60B1"/>
    <w:rsid w:val="006F62F0"/>
    <w:rsid w:val="006F7338"/>
    <w:rsid w:val="007014F7"/>
    <w:rsid w:val="007040A9"/>
    <w:rsid w:val="00706781"/>
    <w:rsid w:val="00707F54"/>
    <w:rsid w:val="00710280"/>
    <w:rsid w:val="00712734"/>
    <w:rsid w:val="0071283A"/>
    <w:rsid w:val="0071386B"/>
    <w:rsid w:val="00715831"/>
    <w:rsid w:val="007166C7"/>
    <w:rsid w:val="00716CB8"/>
    <w:rsid w:val="0071704C"/>
    <w:rsid w:val="0072119F"/>
    <w:rsid w:val="0072145B"/>
    <w:rsid w:val="00721E10"/>
    <w:rsid w:val="007221CB"/>
    <w:rsid w:val="00722F24"/>
    <w:rsid w:val="00723204"/>
    <w:rsid w:val="00725FE8"/>
    <w:rsid w:val="00730B6E"/>
    <w:rsid w:val="00733114"/>
    <w:rsid w:val="0073570E"/>
    <w:rsid w:val="007359CF"/>
    <w:rsid w:val="00736A94"/>
    <w:rsid w:val="0073774D"/>
    <w:rsid w:val="00742941"/>
    <w:rsid w:val="00743D21"/>
    <w:rsid w:val="00746483"/>
    <w:rsid w:val="007477AF"/>
    <w:rsid w:val="00751D34"/>
    <w:rsid w:val="007523BC"/>
    <w:rsid w:val="00752E78"/>
    <w:rsid w:val="0075312A"/>
    <w:rsid w:val="00753626"/>
    <w:rsid w:val="0075381C"/>
    <w:rsid w:val="00754514"/>
    <w:rsid w:val="00755F09"/>
    <w:rsid w:val="00757C1B"/>
    <w:rsid w:val="007602B5"/>
    <w:rsid w:val="00760B1C"/>
    <w:rsid w:val="0076212B"/>
    <w:rsid w:val="007621AA"/>
    <w:rsid w:val="0076231D"/>
    <w:rsid w:val="00764410"/>
    <w:rsid w:val="007664E3"/>
    <w:rsid w:val="00767AD4"/>
    <w:rsid w:val="00771F5E"/>
    <w:rsid w:val="007726BB"/>
    <w:rsid w:val="00772EAD"/>
    <w:rsid w:val="007733B8"/>
    <w:rsid w:val="00773864"/>
    <w:rsid w:val="0077449E"/>
    <w:rsid w:val="0077570F"/>
    <w:rsid w:val="00780FED"/>
    <w:rsid w:val="00781B9D"/>
    <w:rsid w:val="007833D3"/>
    <w:rsid w:val="00786258"/>
    <w:rsid w:val="00787322"/>
    <w:rsid w:val="00794AC3"/>
    <w:rsid w:val="00794C93"/>
    <w:rsid w:val="00795001"/>
    <w:rsid w:val="00797AB9"/>
    <w:rsid w:val="007A2FBC"/>
    <w:rsid w:val="007A60BD"/>
    <w:rsid w:val="007A6FE9"/>
    <w:rsid w:val="007A7A79"/>
    <w:rsid w:val="007A7E7D"/>
    <w:rsid w:val="007B3374"/>
    <w:rsid w:val="007B6C38"/>
    <w:rsid w:val="007C12AD"/>
    <w:rsid w:val="007C1D42"/>
    <w:rsid w:val="007C1E17"/>
    <w:rsid w:val="007C4EE2"/>
    <w:rsid w:val="007C4FA3"/>
    <w:rsid w:val="007C5A52"/>
    <w:rsid w:val="007C6DBC"/>
    <w:rsid w:val="007C7B7D"/>
    <w:rsid w:val="007D055A"/>
    <w:rsid w:val="007D0AC9"/>
    <w:rsid w:val="007D12F2"/>
    <w:rsid w:val="007D3C31"/>
    <w:rsid w:val="007D3CC9"/>
    <w:rsid w:val="007D43B2"/>
    <w:rsid w:val="007D487F"/>
    <w:rsid w:val="007D4D4D"/>
    <w:rsid w:val="007D5CA6"/>
    <w:rsid w:val="007D5E40"/>
    <w:rsid w:val="007D60A2"/>
    <w:rsid w:val="007D7297"/>
    <w:rsid w:val="007D72C9"/>
    <w:rsid w:val="007D7FA0"/>
    <w:rsid w:val="007E0785"/>
    <w:rsid w:val="007E1049"/>
    <w:rsid w:val="007E3212"/>
    <w:rsid w:val="007E3355"/>
    <w:rsid w:val="007E3DCC"/>
    <w:rsid w:val="007E4B2D"/>
    <w:rsid w:val="007E5FFB"/>
    <w:rsid w:val="007F0B33"/>
    <w:rsid w:val="007F1971"/>
    <w:rsid w:val="007F2415"/>
    <w:rsid w:val="007F364D"/>
    <w:rsid w:val="007F3A57"/>
    <w:rsid w:val="007F4CB4"/>
    <w:rsid w:val="007F5FCE"/>
    <w:rsid w:val="007F60A1"/>
    <w:rsid w:val="007F6A36"/>
    <w:rsid w:val="00805C04"/>
    <w:rsid w:val="00807ACE"/>
    <w:rsid w:val="00810840"/>
    <w:rsid w:val="00812F74"/>
    <w:rsid w:val="008132FE"/>
    <w:rsid w:val="0081379A"/>
    <w:rsid w:val="0081402F"/>
    <w:rsid w:val="00814E69"/>
    <w:rsid w:val="00815CA2"/>
    <w:rsid w:val="00816831"/>
    <w:rsid w:val="008204E7"/>
    <w:rsid w:val="00820998"/>
    <w:rsid w:val="008216BE"/>
    <w:rsid w:val="008226B1"/>
    <w:rsid w:val="008227C3"/>
    <w:rsid w:val="00822808"/>
    <w:rsid w:val="00827940"/>
    <w:rsid w:val="00830A73"/>
    <w:rsid w:val="008341DE"/>
    <w:rsid w:val="00835766"/>
    <w:rsid w:val="0083672C"/>
    <w:rsid w:val="00836A77"/>
    <w:rsid w:val="008374C8"/>
    <w:rsid w:val="00837B02"/>
    <w:rsid w:val="00840AC4"/>
    <w:rsid w:val="00840CF0"/>
    <w:rsid w:val="00841481"/>
    <w:rsid w:val="00842DFB"/>
    <w:rsid w:val="00842FBF"/>
    <w:rsid w:val="008466AD"/>
    <w:rsid w:val="00847F3A"/>
    <w:rsid w:val="00850B23"/>
    <w:rsid w:val="00850D24"/>
    <w:rsid w:val="008519B6"/>
    <w:rsid w:val="00851E04"/>
    <w:rsid w:val="00851E3E"/>
    <w:rsid w:val="0085235F"/>
    <w:rsid w:val="008540F5"/>
    <w:rsid w:val="008550C6"/>
    <w:rsid w:val="00856E85"/>
    <w:rsid w:val="00861148"/>
    <w:rsid w:val="00862BF2"/>
    <w:rsid w:val="0086467D"/>
    <w:rsid w:val="00864A5D"/>
    <w:rsid w:val="0086559E"/>
    <w:rsid w:val="0086607F"/>
    <w:rsid w:val="00867593"/>
    <w:rsid w:val="0087008A"/>
    <w:rsid w:val="00871CE7"/>
    <w:rsid w:val="00872DA6"/>
    <w:rsid w:val="0087351F"/>
    <w:rsid w:val="00874089"/>
    <w:rsid w:val="00875F19"/>
    <w:rsid w:val="00880111"/>
    <w:rsid w:val="008811E0"/>
    <w:rsid w:val="00882AB3"/>
    <w:rsid w:val="00882C12"/>
    <w:rsid w:val="00883108"/>
    <w:rsid w:val="00883D85"/>
    <w:rsid w:val="008863B3"/>
    <w:rsid w:val="0088665E"/>
    <w:rsid w:val="00890928"/>
    <w:rsid w:val="008937A3"/>
    <w:rsid w:val="00893908"/>
    <w:rsid w:val="00894674"/>
    <w:rsid w:val="008962DC"/>
    <w:rsid w:val="00896ABC"/>
    <w:rsid w:val="008A45D8"/>
    <w:rsid w:val="008A5924"/>
    <w:rsid w:val="008A7345"/>
    <w:rsid w:val="008B0943"/>
    <w:rsid w:val="008B0AE8"/>
    <w:rsid w:val="008B1E3F"/>
    <w:rsid w:val="008B22FD"/>
    <w:rsid w:val="008B61C2"/>
    <w:rsid w:val="008B6EE7"/>
    <w:rsid w:val="008B749D"/>
    <w:rsid w:val="008C01DA"/>
    <w:rsid w:val="008C081F"/>
    <w:rsid w:val="008C0869"/>
    <w:rsid w:val="008C244E"/>
    <w:rsid w:val="008C4EAF"/>
    <w:rsid w:val="008C56AB"/>
    <w:rsid w:val="008C5772"/>
    <w:rsid w:val="008C5D5D"/>
    <w:rsid w:val="008C62FB"/>
    <w:rsid w:val="008C7880"/>
    <w:rsid w:val="008D0206"/>
    <w:rsid w:val="008D024C"/>
    <w:rsid w:val="008D10F2"/>
    <w:rsid w:val="008D2168"/>
    <w:rsid w:val="008D3006"/>
    <w:rsid w:val="008D454B"/>
    <w:rsid w:val="008D5109"/>
    <w:rsid w:val="008E0E8E"/>
    <w:rsid w:val="008E2780"/>
    <w:rsid w:val="008E332D"/>
    <w:rsid w:val="008E3B7A"/>
    <w:rsid w:val="008E6233"/>
    <w:rsid w:val="008E7256"/>
    <w:rsid w:val="008E7DE9"/>
    <w:rsid w:val="008F0EE0"/>
    <w:rsid w:val="008F2E2E"/>
    <w:rsid w:val="008F3B96"/>
    <w:rsid w:val="008F473D"/>
    <w:rsid w:val="00902025"/>
    <w:rsid w:val="0090331D"/>
    <w:rsid w:val="009068A6"/>
    <w:rsid w:val="00907F93"/>
    <w:rsid w:val="00911618"/>
    <w:rsid w:val="009164CF"/>
    <w:rsid w:val="00916A86"/>
    <w:rsid w:val="0092127B"/>
    <w:rsid w:val="009221AD"/>
    <w:rsid w:val="00925587"/>
    <w:rsid w:val="00925ACB"/>
    <w:rsid w:val="009328D9"/>
    <w:rsid w:val="0093426A"/>
    <w:rsid w:val="00934506"/>
    <w:rsid w:val="00934E09"/>
    <w:rsid w:val="00935977"/>
    <w:rsid w:val="00937F9F"/>
    <w:rsid w:val="00940ECE"/>
    <w:rsid w:val="009425BD"/>
    <w:rsid w:val="00943331"/>
    <w:rsid w:val="00944529"/>
    <w:rsid w:val="00944932"/>
    <w:rsid w:val="009453EF"/>
    <w:rsid w:val="00945FFB"/>
    <w:rsid w:val="00946F66"/>
    <w:rsid w:val="00947149"/>
    <w:rsid w:val="009504E1"/>
    <w:rsid w:val="00950EEA"/>
    <w:rsid w:val="00951537"/>
    <w:rsid w:val="00952757"/>
    <w:rsid w:val="009540A7"/>
    <w:rsid w:val="00954333"/>
    <w:rsid w:val="009544BF"/>
    <w:rsid w:val="009568D5"/>
    <w:rsid w:val="009574FA"/>
    <w:rsid w:val="00960679"/>
    <w:rsid w:val="00960B76"/>
    <w:rsid w:val="00961073"/>
    <w:rsid w:val="00962ABD"/>
    <w:rsid w:val="00962E19"/>
    <w:rsid w:val="009641A2"/>
    <w:rsid w:val="0096467F"/>
    <w:rsid w:val="0096564D"/>
    <w:rsid w:val="00966D6F"/>
    <w:rsid w:val="009672E5"/>
    <w:rsid w:val="009675A8"/>
    <w:rsid w:val="0096768A"/>
    <w:rsid w:val="00967CBC"/>
    <w:rsid w:val="00970374"/>
    <w:rsid w:val="0097304C"/>
    <w:rsid w:val="00973FC2"/>
    <w:rsid w:val="0097486B"/>
    <w:rsid w:val="00974E6F"/>
    <w:rsid w:val="00976085"/>
    <w:rsid w:val="00976797"/>
    <w:rsid w:val="009767BE"/>
    <w:rsid w:val="00977E16"/>
    <w:rsid w:val="00980342"/>
    <w:rsid w:val="00983069"/>
    <w:rsid w:val="00983712"/>
    <w:rsid w:val="00984F9F"/>
    <w:rsid w:val="00985822"/>
    <w:rsid w:val="00985EB1"/>
    <w:rsid w:val="00986BD1"/>
    <w:rsid w:val="0099031B"/>
    <w:rsid w:val="0099126E"/>
    <w:rsid w:val="00991272"/>
    <w:rsid w:val="00992897"/>
    <w:rsid w:val="00994BB4"/>
    <w:rsid w:val="00996410"/>
    <w:rsid w:val="00996FFD"/>
    <w:rsid w:val="009A0EA4"/>
    <w:rsid w:val="009A1073"/>
    <w:rsid w:val="009A19FB"/>
    <w:rsid w:val="009A1B65"/>
    <w:rsid w:val="009A1EC5"/>
    <w:rsid w:val="009A226E"/>
    <w:rsid w:val="009A5A7A"/>
    <w:rsid w:val="009A7AF9"/>
    <w:rsid w:val="009B1920"/>
    <w:rsid w:val="009B203F"/>
    <w:rsid w:val="009B53FA"/>
    <w:rsid w:val="009B567D"/>
    <w:rsid w:val="009B580F"/>
    <w:rsid w:val="009B6448"/>
    <w:rsid w:val="009C0AE0"/>
    <w:rsid w:val="009C2194"/>
    <w:rsid w:val="009C2CE8"/>
    <w:rsid w:val="009C3008"/>
    <w:rsid w:val="009C3B8B"/>
    <w:rsid w:val="009C64E0"/>
    <w:rsid w:val="009C6D80"/>
    <w:rsid w:val="009C74BF"/>
    <w:rsid w:val="009D0595"/>
    <w:rsid w:val="009D2079"/>
    <w:rsid w:val="009D3FA7"/>
    <w:rsid w:val="009D5A6C"/>
    <w:rsid w:val="009E130D"/>
    <w:rsid w:val="009E17D5"/>
    <w:rsid w:val="009E1D50"/>
    <w:rsid w:val="009E269C"/>
    <w:rsid w:val="009E2BCC"/>
    <w:rsid w:val="009E3979"/>
    <w:rsid w:val="009E580E"/>
    <w:rsid w:val="009E7DD2"/>
    <w:rsid w:val="009F03EB"/>
    <w:rsid w:val="009F1753"/>
    <w:rsid w:val="009F3AE0"/>
    <w:rsid w:val="009F5B5D"/>
    <w:rsid w:val="009F6D90"/>
    <w:rsid w:val="00A02C74"/>
    <w:rsid w:val="00A02D82"/>
    <w:rsid w:val="00A0583E"/>
    <w:rsid w:val="00A06C1D"/>
    <w:rsid w:val="00A06DC6"/>
    <w:rsid w:val="00A0738F"/>
    <w:rsid w:val="00A10E49"/>
    <w:rsid w:val="00A13EB8"/>
    <w:rsid w:val="00A159D0"/>
    <w:rsid w:val="00A16211"/>
    <w:rsid w:val="00A1626F"/>
    <w:rsid w:val="00A16313"/>
    <w:rsid w:val="00A16686"/>
    <w:rsid w:val="00A16F33"/>
    <w:rsid w:val="00A21511"/>
    <w:rsid w:val="00A23066"/>
    <w:rsid w:val="00A2359F"/>
    <w:rsid w:val="00A243EF"/>
    <w:rsid w:val="00A27BB5"/>
    <w:rsid w:val="00A30CA8"/>
    <w:rsid w:val="00A33DAF"/>
    <w:rsid w:val="00A35592"/>
    <w:rsid w:val="00A3570C"/>
    <w:rsid w:val="00A362A9"/>
    <w:rsid w:val="00A36BF9"/>
    <w:rsid w:val="00A409BD"/>
    <w:rsid w:val="00A41E67"/>
    <w:rsid w:val="00A42712"/>
    <w:rsid w:val="00A46D0E"/>
    <w:rsid w:val="00A4709B"/>
    <w:rsid w:val="00A53B09"/>
    <w:rsid w:val="00A53F5D"/>
    <w:rsid w:val="00A541B4"/>
    <w:rsid w:val="00A57083"/>
    <w:rsid w:val="00A57271"/>
    <w:rsid w:val="00A6154A"/>
    <w:rsid w:val="00A62DA7"/>
    <w:rsid w:val="00A633BC"/>
    <w:rsid w:val="00A63E45"/>
    <w:rsid w:val="00A65613"/>
    <w:rsid w:val="00A66A1D"/>
    <w:rsid w:val="00A67468"/>
    <w:rsid w:val="00A676C6"/>
    <w:rsid w:val="00A705A7"/>
    <w:rsid w:val="00A706B1"/>
    <w:rsid w:val="00A713CC"/>
    <w:rsid w:val="00A72B8C"/>
    <w:rsid w:val="00A7428E"/>
    <w:rsid w:val="00A75771"/>
    <w:rsid w:val="00A808E2"/>
    <w:rsid w:val="00A80BB7"/>
    <w:rsid w:val="00A81ACF"/>
    <w:rsid w:val="00A81B01"/>
    <w:rsid w:val="00A82B3E"/>
    <w:rsid w:val="00A83E55"/>
    <w:rsid w:val="00A85153"/>
    <w:rsid w:val="00A8673F"/>
    <w:rsid w:val="00A86F5C"/>
    <w:rsid w:val="00A90246"/>
    <w:rsid w:val="00A922FB"/>
    <w:rsid w:val="00A9251C"/>
    <w:rsid w:val="00A93AD8"/>
    <w:rsid w:val="00A94710"/>
    <w:rsid w:val="00A957A6"/>
    <w:rsid w:val="00A9594E"/>
    <w:rsid w:val="00A964E6"/>
    <w:rsid w:val="00AA016D"/>
    <w:rsid w:val="00AA0E21"/>
    <w:rsid w:val="00AA100C"/>
    <w:rsid w:val="00AA2C54"/>
    <w:rsid w:val="00AA396C"/>
    <w:rsid w:val="00AA6171"/>
    <w:rsid w:val="00AA6DDF"/>
    <w:rsid w:val="00AB06DE"/>
    <w:rsid w:val="00AB09BA"/>
    <w:rsid w:val="00AB5AD4"/>
    <w:rsid w:val="00AB6661"/>
    <w:rsid w:val="00AB6C99"/>
    <w:rsid w:val="00AB777D"/>
    <w:rsid w:val="00AC00B2"/>
    <w:rsid w:val="00AC0D0F"/>
    <w:rsid w:val="00AC137B"/>
    <w:rsid w:val="00AC17E2"/>
    <w:rsid w:val="00AC23E9"/>
    <w:rsid w:val="00AC2739"/>
    <w:rsid w:val="00AC3433"/>
    <w:rsid w:val="00AD1109"/>
    <w:rsid w:val="00AD15E4"/>
    <w:rsid w:val="00AD3084"/>
    <w:rsid w:val="00AD3142"/>
    <w:rsid w:val="00AD318D"/>
    <w:rsid w:val="00AD3C9B"/>
    <w:rsid w:val="00AD40F9"/>
    <w:rsid w:val="00AD4F32"/>
    <w:rsid w:val="00AD5944"/>
    <w:rsid w:val="00AD7460"/>
    <w:rsid w:val="00AE3D75"/>
    <w:rsid w:val="00AE491C"/>
    <w:rsid w:val="00AE5494"/>
    <w:rsid w:val="00AE6D9A"/>
    <w:rsid w:val="00AE74C4"/>
    <w:rsid w:val="00AF160B"/>
    <w:rsid w:val="00AF29AD"/>
    <w:rsid w:val="00AF7F2C"/>
    <w:rsid w:val="00B03565"/>
    <w:rsid w:val="00B0610C"/>
    <w:rsid w:val="00B0695F"/>
    <w:rsid w:val="00B07A21"/>
    <w:rsid w:val="00B10588"/>
    <w:rsid w:val="00B1200C"/>
    <w:rsid w:val="00B122D5"/>
    <w:rsid w:val="00B129E0"/>
    <w:rsid w:val="00B12E8A"/>
    <w:rsid w:val="00B134BF"/>
    <w:rsid w:val="00B13C48"/>
    <w:rsid w:val="00B162C1"/>
    <w:rsid w:val="00B20982"/>
    <w:rsid w:val="00B22D23"/>
    <w:rsid w:val="00B239A8"/>
    <w:rsid w:val="00B25974"/>
    <w:rsid w:val="00B30057"/>
    <w:rsid w:val="00B30971"/>
    <w:rsid w:val="00B30A55"/>
    <w:rsid w:val="00B3203F"/>
    <w:rsid w:val="00B35D85"/>
    <w:rsid w:val="00B3623D"/>
    <w:rsid w:val="00B408F7"/>
    <w:rsid w:val="00B42BA1"/>
    <w:rsid w:val="00B4309D"/>
    <w:rsid w:val="00B454A3"/>
    <w:rsid w:val="00B462AD"/>
    <w:rsid w:val="00B4766B"/>
    <w:rsid w:val="00B47CF4"/>
    <w:rsid w:val="00B51594"/>
    <w:rsid w:val="00B51688"/>
    <w:rsid w:val="00B53AE8"/>
    <w:rsid w:val="00B54183"/>
    <w:rsid w:val="00B547CB"/>
    <w:rsid w:val="00B554A6"/>
    <w:rsid w:val="00B56B88"/>
    <w:rsid w:val="00B56E43"/>
    <w:rsid w:val="00B60D95"/>
    <w:rsid w:val="00B618E7"/>
    <w:rsid w:val="00B62608"/>
    <w:rsid w:val="00B64B20"/>
    <w:rsid w:val="00B652DA"/>
    <w:rsid w:val="00B6567D"/>
    <w:rsid w:val="00B66A1D"/>
    <w:rsid w:val="00B66C88"/>
    <w:rsid w:val="00B71EE5"/>
    <w:rsid w:val="00B76566"/>
    <w:rsid w:val="00B81293"/>
    <w:rsid w:val="00B812F3"/>
    <w:rsid w:val="00B82B3E"/>
    <w:rsid w:val="00B83228"/>
    <w:rsid w:val="00B84DA1"/>
    <w:rsid w:val="00B8567D"/>
    <w:rsid w:val="00B9112B"/>
    <w:rsid w:val="00B9466B"/>
    <w:rsid w:val="00B97B8E"/>
    <w:rsid w:val="00BA0486"/>
    <w:rsid w:val="00BA06B7"/>
    <w:rsid w:val="00BA17B2"/>
    <w:rsid w:val="00BA25E2"/>
    <w:rsid w:val="00BA3206"/>
    <w:rsid w:val="00BA3C1C"/>
    <w:rsid w:val="00BA4225"/>
    <w:rsid w:val="00BB07BA"/>
    <w:rsid w:val="00BB1EB5"/>
    <w:rsid w:val="00BB5F69"/>
    <w:rsid w:val="00BB70A7"/>
    <w:rsid w:val="00BB7425"/>
    <w:rsid w:val="00BB7CF8"/>
    <w:rsid w:val="00BC1776"/>
    <w:rsid w:val="00BC1B1A"/>
    <w:rsid w:val="00BC394A"/>
    <w:rsid w:val="00BC7EBF"/>
    <w:rsid w:val="00BD02EE"/>
    <w:rsid w:val="00BD11DA"/>
    <w:rsid w:val="00BD13E7"/>
    <w:rsid w:val="00BD6379"/>
    <w:rsid w:val="00BD6CAA"/>
    <w:rsid w:val="00BE0943"/>
    <w:rsid w:val="00BE1F3A"/>
    <w:rsid w:val="00BE238A"/>
    <w:rsid w:val="00BE2520"/>
    <w:rsid w:val="00BE385A"/>
    <w:rsid w:val="00BE4B37"/>
    <w:rsid w:val="00BE527C"/>
    <w:rsid w:val="00BE58D8"/>
    <w:rsid w:val="00BE64DB"/>
    <w:rsid w:val="00BE65C5"/>
    <w:rsid w:val="00BF023E"/>
    <w:rsid w:val="00BF0CF4"/>
    <w:rsid w:val="00BF0DB8"/>
    <w:rsid w:val="00BF156C"/>
    <w:rsid w:val="00BF1A0A"/>
    <w:rsid w:val="00BF1DEF"/>
    <w:rsid w:val="00BF23D6"/>
    <w:rsid w:val="00BF29F3"/>
    <w:rsid w:val="00BF2EBF"/>
    <w:rsid w:val="00BF54C3"/>
    <w:rsid w:val="00C03620"/>
    <w:rsid w:val="00C038CD"/>
    <w:rsid w:val="00C0561F"/>
    <w:rsid w:val="00C06C3D"/>
    <w:rsid w:val="00C06D0C"/>
    <w:rsid w:val="00C10EF1"/>
    <w:rsid w:val="00C13408"/>
    <w:rsid w:val="00C13F44"/>
    <w:rsid w:val="00C15690"/>
    <w:rsid w:val="00C15CF3"/>
    <w:rsid w:val="00C20392"/>
    <w:rsid w:val="00C20863"/>
    <w:rsid w:val="00C224D2"/>
    <w:rsid w:val="00C23B64"/>
    <w:rsid w:val="00C24538"/>
    <w:rsid w:val="00C252C6"/>
    <w:rsid w:val="00C27133"/>
    <w:rsid w:val="00C3049A"/>
    <w:rsid w:val="00C3285D"/>
    <w:rsid w:val="00C33398"/>
    <w:rsid w:val="00C33953"/>
    <w:rsid w:val="00C374DF"/>
    <w:rsid w:val="00C4102F"/>
    <w:rsid w:val="00C421D6"/>
    <w:rsid w:val="00C427D5"/>
    <w:rsid w:val="00C43221"/>
    <w:rsid w:val="00C4345C"/>
    <w:rsid w:val="00C43F3A"/>
    <w:rsid w:val="00C45275"/>
    <w:rsid w:val="00C45732"/>
    <w:rsid w:val="00C45F21"/>
    <w:rsid w:val="00C46E45"/>
    <w:rsid w:val="00C46FD9"/>
    <w:rsid w:val="00C51D12"/>
    <w:rsid w:val="00C539D8"/>
    <w:rsid w:val="00C55924"/>
    <w:rsid w:val="00C56771"/>
    <w:rsid w:val="00C57E5A"/>
    <w:rsid w:val="00C60579"/>
    <w:rsid w:val="00C61C95"/>
    <w:rsid w:val="00C6269F"/>
    <w:rsid w:val="00C62A65"/>
    <w:rsid w:val="00C63D16"/>
    <w:rsid w:val="00C65575"/>
    <w:rsid w:val="00C65CD1"/>
    <w:rsid w:val="00C65D48"/>
    <w:rsid w:val="00C6679B"/>
    <w:rsid w:val="00C66F02"/>
    <w:rsid w:val="00C678F1"/>
    <w:rsid w:val="00C67F83"/>
    <w:rsid w:val="00C70485"/>
    <w:rsid w:val="00C71C2E"/>
    <w:rsid w:val="00C71DF5"/>
    <w:rsid w:val="00C72540"/>
    <w:rsid w:val="00C75254"/>
    <w:rsid w:val="00C82389"/>
    <w:rsid w:val="00C8292C"/>
    <w:rsid w:val="00C83246"/>
    <w:rsid w:val="00C83D5A"/>
    <w:rsid w:val="00C85A34"/>
    <w:rsid w:val="00C85E5A"/>
    <w:rsid w:val="00C90489"/>
    <w:rsid w:val="00C91284"/>
    <w:rsid w:val="00C9130F"/>
    <w:rsid w:val="00C91F53"/>
    <w:rsid w:val="00C944E2"/>
    <w:rsid w:val="00C96004"/>
    <w:rsid w:val="00C9794E"/>
    <w:rsid w:val="00C97A0F"/>
    <w:rsid w:val="00CA12CB"/>
    <w:rsid w:val="00CA2477"/>
    <w:rsid w:val="00CA4B84"/>
    <w:rsid w:val="00CA5A37"/>
    <w:rsid w:val="00CA5B33"/>
    <w:rsid w:val="00CA5EDB"/>
    <w:rsid w:val="00CB01A6"/>
    <w:rsid w:val="00CB16A4"/>
    <w:rsid w:val="00CB1BB5"/>
    <w:rsid w:val="00CB1C4F"/>
    <w:rsid w:val="00CB1D16"/>
    <w:rsid w:val="00CB1F9F"/>
    <w:rsid w:val="00CB5A19"/>
    <w:rsid w:val="00CB5D11"/>
    <w:rsid w:val="00CB5F61"/>
    <w:rsid w:val="00CB7C60"/>
    <w:rsid w:val="00CC119E"/>
    <w:rsid w:val="00CC11B9"/>
    <w:rsid w:val="00CC26F7"/>
    <w:rsid w:val="00CC29C3"/>
    <w:rsid w:val="00CC51CF"/>
    <w:rsid w:val="00CC5390"/>
    <w:rsid w:val="00CC69BB"/>
    <w:rsid w:val="00CC7578"/>
    <w:rsid w:val="00CC7884"/>
    <w:rsid w:val="00CD3EC7"/>
    <w:rsid w:val="00CD4969"/>
    <w:rsid w:val="00CD5B94"/>
    <w:rsid w:val="00CD5E1C"/>
    <w:rsid w:val="00CD7A4B"/>
    <w:rsid w:val="00CE1174"/>
    <w:rsid w:val="00CE2077"/>
    <w:rsid w:val="00CE3023"/>
    <w:rsid w:val="00CE33D5"/>
    <w:rsid w:val="00CE4A3F"/>
    <w:rsid w:val="00CE4E23"/>
    <w:rsid w:val="00CE58DC"/>
    <w:rsid w:val="00CF0F21"/>
    <w:rsid w:val="00CF1CE3"/>
    <w:rsid w:val="00CF3490"/>
    <w:rsid w:val="00CF62AE"/>
    <w:rsid w:val="00CF7788"/>
    <w:rsid w:val="00D005F5"/>
    <w:rsid w:val="00D03142"/>
    <w:rsid w:val="00D05A06"/>
    <w:rsid w:val="00D10109"/>
    <w:rsid w:val="00D106A4"/>
    <w:rsid w:val="00D108AA"/>
    <w:rsid w:val="00D111C5"/>
    <w:rsid w:val="00D1243F"/>
    <w:rsid w:val="00D139F4"/>
    <w:rsid w:val="00D14320"/>
    <w:rsid w:val="00D153C8"/>
    <w:rsid w:val="00D15D59"/>
    <w:rsid w:val="00D16C9E"/>
    <w:rsid w:val="00D20512"/>
    <w:rsid w:val="00D21666"/>
    <w:rsid w:val="00D21D3C"/>
    <w:rsid w:val="00D23504"/>
    <w:rsid w:val="00D23D03"/>
    <w:rsid w:val="00D26AA2"/>
    <w:rsid w:val="00D27332"/>
    <w:rsid w:val="00D27994"/>
    <w:rsid w:val="00D27F5A"/>
    <w:rsid w:val="00D30308"/>
    <w:rsid w:val="00D31482"/>
    <w:rsid w:val="00D3286B"/>
    <w:rsid w:val="00D33DE5"/>
    <w:rsid w:val="00D34800"/>
    <w:rsid w:val="00D36650"/>
    <w:rsid w:val="00D37D60"/>
    <w:rsid w:val="00D4075F"/>
    <w:rsid w:val="00D40D9E"/>
    <w:rsid w:val="00D429FA"/>
    <w:rsid w:val="00D44F0D"/>
    <w:rsid w:val="00D4504D"/>
    <w:rsid w:val="00D46638"/>
    <w:rsid w:val="00D471E9"/>
    <w:rsid w:val="00D50129"/>
    <w:rsid w:val="00D51687"/>
    <w:rsid w:val="00D525FC"/>
    <w:rsid w:val="00D53662"/>
    <w:rsid w:val="00D53FAD"/>
    <w:rsid w:val="00D54330"/>
    <w:rsid w:val="00D549F3"/>
    <w:rsid w:val="00D567D1"/>
    <w:rsid w:val="00D56EE2"/>
    <w:rsid w:val="00D60AEF"/>
    <w:rsid w:val="00D62BC8"/>
    <w:rsid w:val="00D643FF"/>
    <w:rsid w:val="00D65160"/>
    <w:rsid w:val="00D67416"/>
    <w:rsid w:val="00D67746"/>
    <w:rsid w:val="00D67907"/>
    <w:rsid w:val="00D70F95"/>
    <w:rsid w:val="00D718D3"/>
    <w:rsid w:val="00D72AF4"/>
    <w:rsid w:val="00D77A5E"/>
    <w:rsid w:val="00D8390D"/>
    <w:rsid w:val="00D84224"/>
    <w:rsid w:val="00D847CC"/>
    <w:rsid w:val="00D91420"/>
    <w:rsid w:val="00D9375C"/>
    <w:rsid w:val="00D93C8D"/>
    <w:rsid w:val="00D9591B"/>
    <w:rsid w:val="00D963B9"/>
    <w:rsid w:val="00D96FA2"/>
    <w:rsid w:val="00DA02DC"/>
    <w:rsid w:val="00DA03AF"/>
    <w:rsid w:val="00DA0D1B"/>
    <w:rsid w:val="00DA2BF3"/>
    <w:rsid w:val="00DA32B3"/>
    <w:rsid w:val="00DA3D3C"/>
    <w:rsid w:val="00DA4C31"/>
    <w:rsid w:val="00DA54F2"/>
    <w:rsid w:val="00DB177A"/>
    <w:rsid w:val="00DB17EA"/>
    <w:rsid w:val="00DB3ADE"/>
    <w:rsid w:val="00DB3B1C"/>
    <w:rsid w:val="00DB3DBD"/>
    <w:rsid w:val="00DB53BE"/>
    <w:rsid w:val="00DB6C76"/>
    <w:rsid w:val="00DB7BFF"/>
    <w:rsid w:val="00DC306D"/>
    <w:rsid w:val="00DC3219"/>
    <w:rsid w:val="00DC5A68"/>
    <w:rsid w:val="00DD03AC"/>
    <w:rsid w:val="00DD0C94"/>
    <w:rsid w:val="00DD3AF6"/>
    <w:rsid w:val="00DE0665"/>
    <w:rsid w:val="00DE0B2A"/>
    <w:rsid w:val="00DE44B3"/>
    <w:rsid w:val="00DE5E39"/>
    <w:rsid w:val="00DE63A0"/>
    <w:rsid w:val="00DE67DE"/>
    <w:rsid w:val="00DF0761"/>
    <w:rsid w:val="00DF0B3B"/>
    <w:rsid w:val="00DF263E"/>
    <w:rsid w:val="00DF2EF7"/>
    <w:rsid w:val="00DF3D10"/>
    <w:rsid w:val="00DF5ECA"/>
    <w:rsid w:val="00E007F9"/>
    <w:rsid w:val="00E00BD1"/>
    <w:rsid w:val="00E072E9"/>
    <w:rsid w:val="00E11625"/>
    <w:rsid w:val="00E133A1"/>
    <w:rsid w:val="00E13F5C"/>
    <w:rsid w:val="00E1510C"/>
    <w:rsid w:val="00E15D10"/>
    <w:rsid w:val="00E161EA"/>
    <w:rsid w:val="00E230F9"/>
    <w:rsid w:val="00E24A36"/>
    <w:rsid w:val="00E24D39"/>
    <w:rsid w:val="00E24F9A"/>
    <w:rsid w:val="00E25B97"/>
    <w:rsid w:val="00E351F2"/>
    <w:rsid w:val="00E3548E"/>
    <w:rsid w:val="00E3550F"/>
    <w:rsid w:val="00E35EA2"/>
    <w:rsid w:val="00E35FCF"/>
    <w:rsid w:val="00E439BF"/>
    <w:rsid w:val="00E45136"/>
    <w:rsid w:val="00E45159"/>
    <w:rsid w:val="00E4556A"/>
    <w:rsid w:val="00E45825"/>
    <w:rsid w:val="00E45A22"/>
    <w:rsid w:val="00E463FE"/>
    <w:rsid w:val="00E4768E"/>
    <w:rsid w:val="00E528ED"/>
    <w:rsid w:val="00E53AEC"/>
    <w:rsid w:val="00E54538"/>
    <w:rsid w:val="00E54B0C"/>
    <w:rsid w:val="00E5626B"/>
    <w:rsid w:val="00E56552"/>
    <w:rsid w:val="00E603DF"/>
    <w:rsid w:val="00E61BDC"/>
    <w:rsid w:val="00E62DE9"/>
    <w:rsid w:val="00E639AC"/>
    <w:rsid w:val="00E63D39"/>
    <w:rsid w:val="00E65366"/>
    <w:rsid w:val="00E65CAF"/>
    <w:rsid w:val="00E70ECF"/>
    <w:rsid w:val="00E76768"/>
    <w:rsid w:val="00E76940"/>
    <w:rsid w:val="00E76A3E"/>
    <w:rsid w:val="00E77DF5"/>
    <w:rsid w:val="00E801BE"/>
    <w:rsid w:val="00E80448"/>
    <w:rsid w:val="00E837C9"/>
    <w:rsid w:val="00E866FD"/>
    <w:rsid w:val="00E86E06"/>
    <w:rsid w:val="00E87221"/>
    <w:rsid w:val="00E875DE"/>
    <w:rsid w:val="00E90918"/>
    <w:rsid w:val="00E93C83"/>
    <w:rsid w:val="00E94C56"/>
    <w:rsid w:val="00E97230"/>
    <w:rsid w:val="00EA3A69"/>
    <w:rsid w:val="00EA3E4B"/>
    <w:rsid w:val="00EB1DAA"/>
    <w:rsid w:val="00EB2AB6"/>
    <w:rsid w:val="00EB35AC"/>
    <w:rsid w:val="00EB50A9"/>
    <w:rsid w:val="00EB6E71"/>
    <w:rsid w:val="00EC0069"/>
    <w:rsid w:val="00EC1725"/>
    <w:rsid w:val="00EC2C5C"/>
    <w:rsid w:val="00EC3217"/>
    <w:rsid w:val="00EC3B48"/>
    <w:rsid w:val="00EC4958"/>
    <w:rsid w:val="00EC52DD"/>
    <w:rsid w:val="00EC5DED"/>
    <w:rsid w:val="00EC66CB"/>
    <w:rsid w:val="00ED01BD"/>
    <w:rsid w:val="00ED0FC3"/>
    <w:rsid w:val="00ED11E1"/>
    <w:rsid w:val="00ED1D12"/>
    <w:rsid w:val="00ED2CA0"/>
    <w:rsid w:val="00ED38FF"/>
    <w:rsid w:val="00ED4AB9"/>
    <w:rsid w:val="00ED69A1"/>
    <w:rsid w:val="00EE22F6"/>
    <w:rsid w:val="00EE3D21"/>
    <w:rsid w:val="00EE3E73"/>
    <w:rsid w:val="00EE4EA0"/>
    <w:rsid w:val="00EE72AE"/>
    <w:rsid w:val="00EF0EF7"/>
    <w:rsid w:val="00EF19FF"/>
    <w:rsid w:val="00EF1FF9"/>
    <w:rsid w:val="00EF3B4C"/>
    <w:rsid w:val="00EF3D0B"/>
    <w:rsid w:val="00EF5C94"/>
    <w:rsid w:val="00EF7813"/>
    <w:rsid w:val="00EF7CCB"/>
    <w:rsid w:val="00F003EF"/>
    <w:rsid w:val="00F038A7"/>
    <w:rsid w:val="00F06D87"/>
    <w:rsid w:val="00F07295"/>
    <w:rsid w:val="00F108E5"/>
    <w:rsid w:val="00F11DF5"/>
    <w:rsid w:val="00F14AAE"/>
    <w:rsid w:val="00F14D18"/>
    <w:rsid w:val="00F1735D"/>
    <w:rsid w:val="00F226A4"/>
    <w:rsid w:val="00F23785"/>
    <w:rsid w:val="00F23D93"/>
    <w:rsid w:val="00F26043"/>
    <w:rsid w:val="00F27979"/>
    <w:rsid w:val="00F3049B"/>
    <w:rsid w:val="00F32F53"/>
    <w:rsid w:val="00F346FF"/>
    <w:rsid w:val="00F34C1F"/>
    <w:rsid w:val="00F34F84"/>
    <w:rsid w:val="00F406E1"/>
    <w:rsid w:val="00F418DB"/>
    <w:rsid w:val="00F47165"/>
    <w:rsid w:val="00F51FCD"/>
    <w:rsid w:val="00F523BC"/>
    <w:rsid w:val="00F52BBE"/>
    <w:rsid w:val="00F546DA"/>
    <w:rsid w:val="00F55863"/>
    <w:rsid w:val="00F6240F"/>
    <w:rsid w:val="00F634FE"/>
    <w:rsid w:val="00F64D17"/>
    <w:rsid w:val="00F66C16"/>
    <w:rsid w:val="00F67638"/>
    <w:rsid w:val="00F67B44"/>
    <w:rsid w:val="00F710D1"/>
    <w:rsid w:val="00F71820"/>
    <w:rsid w:val="00F71FA6"/>
    <w:rsid w:val="00F737A1"/>
    <w:rsid w:val="00F73B4E"/>
    <w:rsid w:val="00F75B3B"/>
    <w:rsid w:val="00F75BDB"/>
    <w:rsid w:val="00F77A09"/>
    <w:rsid w:val="00F82468"/>
    <w:rsid w:val="00F8386C"/>
    <w:rsid w:val="00F8417A"/>
    <w:rsid w:val="00F85D75"/>
    <w:rsid w:val="00F90160"/>
    <w:rsid w:val="00F90A2D"/>
    <w:rsid w:val="00F91DD1"/>
    <w:rsid w:val="00F92C90"/>
    <w:rsid w:val="00F935ED"/>
    <w:rsid w:val="00F9447B"/>
    <w:rsid w:val="00F965C6"/>
    <w:rsid w:val="00F96A1F"/>
    <w:rsid w:val="00F96D1F"/>
    <w:rsid w:val="00F972F1"/>
    <w:rsid w:val="00FA0142"/>
    <w:rsid w:val="00FA0329"/>
    <w:rsid w:val="00FA045C"/>
    <w:rsid w:val="00FA1033"/>
    <w:rsid w:val="00FA256B"/>
    <w:rsid w:val="00FA5808"/>
    <w:rsid w:val="00FA5C56"/>
    <w:rsid w:val="00FB3EEC"/>
    <w:rsid w:val="00FB4617"/>
    <w:rsid w:val="00FB7973"/>
    <w:rsid w:val="00FB7D54"/>
    <w:rsid w:val="00FC0143"/>
    <w:rsid w:val="00FC14C3"/>
    <w:rsid w:val="00FC41D5"/>
    <w:rsid w:val="00FC796F"/>
    <w:rsid w:val="00FD0133"/>
    <w:rsid w:val="00FD286E"/>
    <w:rsid w:val="00FD2B20"/>
    <w:rsid w:val="00FD3F43"/>
    <w:rsid w:val="00FD44EA"/>
    <w:rsid w:val="00FD4FA2"/>
    <w:rsid w:val="00FD6A67"/>
    <w:rsid w:val="00FE071A"/>
    <w:rsid w:val="00FE07BD"/>
    <w:rsid w:val="00FE0DB0"/>
    <w:rsid w:val="00FE1533"/>
    <w:rsid w:val="00FE1CA9"/>
    <w:rsid w:val="00FE3064"/>
    <w:rsid w:val="00FE4161"/>
    <w:rsid w:val="00FE75C1"/>
    <w:rsid w:val="00FE79F6"/>
    <w:rsid w:val="00FF1143"/>
    <w:rsid w:val="00FF127B"/>
    <w:rsid w:val="00FF1C0F"/>
    <w:rsid w:val="00FF3388"/>
    <w:rsid w:val="00FF35DF"/>
    <w:rsid w:val="00FF501A"/>
    <w:rsid w:val="00FF6F62"/>
    <w:rsid w:val="040D1354"/>
    <w:rsid w:val="0415BDDF"/>
    <w:rsid w:val="0485B95D"/>
    <w:rsid w:val="0604AF2E"/>
    <w:rsid w:val="06482A19"/>
    <w:rsid w:val="06C7615E"/>
    <w:rsid w:val="06FB33B2"/>
    <w:rsid w:val="070838DB"/>
    <w:rsid w:val="07FAAFF1"/>
    <w:rsid w:val="08F66AA6"/>
    <w:rsid w:val="094F67BE"/>
    <w:rsid w:val="09D13040"/>
    <w:rsid w:val="09D64F19"/>
    <w:rsid w:val="0A4C2674"/>
    <w:rsid w:val="0B080323"/>
    <w:rsid w:val="0B1CCE07"/>
    <w:rsid w:val="0B2FDABF"/>
    <w:rsid w:val="0B75CF5F"/>
    <w:rsid w:val="0BCCEC2F"/>
    <w:rsid w:val="0CBF619D"/>
    <w:rsid w:val="0E380770"/>
    <w:rsid w:val="0EC6D51B"/>
    <w:rsid w:val="0EF71A4B"/>
    <w:rsid w:val="0F3E40A8"/>
    <w:rsid w:val="0F854E14"/>
    <w:rsid w:val="1063D58F"/>
    <w:rsid w:val="108287AE"/>
    <w:rsid w:val="11FD8674"/>
    <w:rsid w:val="13331133"/>
    <w:rsid w:val="13B828C1"/>
    <w:rsid w:val="14B147A7"/>
    <w:rsid w:val="15649944"/>
    <w:rsid w:val="15BAF0CC"/>
    <w:rsid w:val="15F90596"/>
    <w:rsid w:val="162B0588"/>
    <w:rsid w:val="1753BA3C"/>
    <w:rsid w:val="1819BD60"/>
    <w:rsid w:val="1869D8BD"/>
    <w:rsid w:val="187AD435"/>
    <w:rsid w:val="1948FA54"/>
    <w:rsid w:val="1B66D080"/>
    <w:rsid w:val="1DC4B4E2"/>
    <w:rsid w:val="1E5CE8A9"/>
    <w:rsid w:val="1E77534D"/>
    <w:rsid w:val="1FEB27FC"/>
    <w:rsid w:val="20B5DD46"/>
    <w:rsid w:val="20F90B06"/>
    <w:rsid w:val="21CED40F"/>
    <w:rsid w:val="21E87CC1"/>
    <w:rsid w:val="21F32F17"/>
    <w:rsid w:val="22337982"/>
    <w:rsid w:val="22A10312"/>
    <w:rsid w:val="22EF8065"/>
    <w:rsid w:val="23208D92"/>
    <w:rsid w:val="242CE7F3"/>
    <w:rsid w:val="249C2AE5"/>
    <w:rsid w:val="24F8F77E"/>
    <w:rsid w:val="2657CD17"/>
    <w:rsid w:val="26859603"/>
    <w:rsid w:val="26B0DA01"/>
    <w:rsid w:val="2708E0BB"/>
    <w:rsid w:val="2713A3F4"/>
    <w:rsid w:val="27AF657F"/>
    <w:rsid w:val="286FDB0C"/>
    <w:rsid w:val="28B2AF81"/>
    <w:rsid w:val="28B9E38B"/>
    <w:rsid w:val="2998C6D3"/>
    <w:rsid w:val="2A618803"/>
    <w:rsid w:val="2A93B81C"/>
    <w:rsid w:val="2B1CF66E"/>
    <w:rsid w:val="2BCAA64E"/>
    <w:rsid w:val="2C320FA0"/>
    <w:rsid w:val="2D18393A"/>
    <w:rsid w:val="2D706F34"/>
    <w:rsid w:val="2DB7D59F"/>
    <w:rsid w:val="2E30F77B"/>
    <w:rsid w:val="3010AA45"/>
    <w:rsid w:val="3018D258"/>
    <w:rsid w:val="3032172C"/>
    <w:rsid w:val="307F5ED9"/>
    <w:rsid w:val="30C9A64A"/>
    <w:rsid w:val="313230DF"/>
    <w:rsid w:val="3226DB6A"/>
    <w:rsid w:val="339B3B35"/>
    <w:rsid w:val="3497838D"/>
    <w:rsid w:val="349810F4"/>
    <w:rsid w:val="35D6F9A8"/>
    <w:rsid w:val="36F10ECB"/>
    <w:rsid w:val="373CF8AE"/>
    <w:rsid w:val="384DD26F"/>
    <w:rsid w:val="389B4612"/>
    <w:rsid w:val="39A66920"/>
    <w:rsid w:val="39FB4C71"/>
    <w:rsid w:val="3A18055A"/>
    <w:rsid w:val="3B44A1F9"/>
    <w:rsid w:val="3D4AC751"/>
    <w:rsid w:val="3E1832BB"/>
    <w:rsid w:val="409D90AD"/>
    <w:rsid w:val="40EFE1C7"/>
    <w:rsid w:val="40F6CA5A"/>
    <w:rsid w:val="418EF4F1"/>
    <w:rsid w:val="41DE7247"/>
    <w:rsid w:val="4271FD27"/>
    <w:rsid w:val="44175B1B"/>
    <w:rsid w:val="45451004"/>
    <w:rsid w:val="46EB790D"/>
    <w:rsid w:val="48BCF936"/>
    <w:rsid w:val="490604A3"/>
    <w:rsid w:val="497C9EAA"/>
    <w:rsid w:val="4A150ED7"/>
    <w:rsid w:val="4B0E474B"/>
    <w:rsid w:val="4DB4D435"/>
    <w:rsid w:val="4E05FAE6"/>
    <w:rsid w:val="504701D9"/>
    <w:rsid w:val="50A44052"/>
    <w:rsid w:val="50ACD087"/>
    <w:rsid w:val="51BCA173"/>
    <w:rsid w:val="522795A4"/>
    <w:rsid w:val="52B6F096"/>
    <w:rsid w:val="52CB0F26"/>
    <w:rsid w:val="5382EB58"/>
    <w:rsid w:val="54673F05"/>
    <w:rsid w:val="54A8A255"/>
    <w:rsid w:val="552C11E8"/>
    <w:rsid w:val="555008ED"/>
    <w:rsid w:val="562C8853"/>
    <w:rsid w:val="5689D51B"/>
    <w:rsid w:val="56A76F84"/>
    <w:rsid w:val="56F5C42C"/>
    <w:rsid w:val="579E0A1A"/>
    <w:rsid w:val="5825C89D"/>
    <w:rsid w:val="583FF56C"/>
    <w:rsid w:val="58B53D9C"/>
    <w:rsid w:val="58D6CF04"/>
    <w:rsid w:val="59096DDE"/>
    <w:rsid w:val="5AC94592"/>
    <w:rsid w:val="5B08B285"/>
    <w:rsid w:val="5B0D2BC9"/>
    <w:rsid w:val="5CCE2C9D"/>
    <w:rsid w:val="5CEF743A"/>
    <w:rsid w:val="5F0C8C63"/>
    <w:rsid w:val="5F6548B0"/>
    <w:rsid w:val="5F929B54"/>
    <w:rsid w:val="5FC8B606"/>
    <w:rsid w:val="5FDCB0AA"/>
    <w:rsid w:val="5FF4DCE8"/>
    <w:rsid w:val="601D2B00"/>
    <w:rsid w:val="618B540B"/>
    <w:rsid w:val="61C46866"/>
    <w:rsid w:val="61D690A7"/>
    <w:rsid w:val="63A745BB"/>
    <w:rsid w:val="640C97A1"/>
    <w:rsid w:val="642787AB"/>
    <w:rsid w:val="64A64F7C"/>
    <w:rsid w:val="650DF5BF"/>
    <w:rsid w:val="65F7EB77"/>
    <w:rsid w:val="66E8A7BA"/>
    <w:rsid w:val="67454AF8"/>
    <w:rsid w:val="686A93E2"/>
    <w:rsid w:val="69217943"/>
    <w:rsid w:val="6A906731"/>
    <w:rsid w:val="6B6A4E8D"/>
    <w:rsid w:val="6CA33CFF"/>
    <w:rsid w:val="6E1F7E8F"/>
    <w:rsid w:val="6E3CD48F"/>
    <w:rsid w:val="6F37C947"/>
    <w:rsid w:val="6F90C13E"/>
    <w:rsid w:val="70812308"/>
    <w:rsid w:val="71E2AF3C"/>
    <w:rsid w:val="727A486C"/>
    <w:rsid w:val="7566CBF0"/>
    <w:rsid w:val="75B22697"/>
    <w:rsid w:val="776F12D4"/>
    <w:rsid w:val="777F88AE"/>
    <w:rsid w:val="77D7BC73"/>
    <w:rsid w:val="77F3CEBF"/>
    <w:rsid w:val="793C9A37"/>
    <w:rsid w:val="79AEC900"/>
    <w:rsid w:val="79F7625F"/>
    <w:rsid w:val="7B3688CF"/>
    <w:rsid w:val="7BA6DC8A"/>
    <w:rsid w:val="7BEB1304"/>
    <w:rsid w:val="7BF81326"/>
    <w:rsid w:val="7D96885D"/>
    <w:rsid w:val="7E344ADD"/>
    <w:rsid w:val="7EC36C77"/>
    <w:rsid w:val="7F5F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7D55F"/>
  <w15:docId w15:val="{37B11D11-F2FB-4E2A-B9F7-68055C50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pPr>
      <w:ind w:left="1740" w:hanging="7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706" w:hanging="72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NoSpacing">
    <w:name w:val="No Spacing"/>
    <w:uiPriority w:val="1"/>
    <w:qFormat/>
    <w:rsid w:val="00632F25"/>
    <w:pPr>
      <w:widowControl/>
      <w:autoSpaceDE/>
      <w:autoSpaceDN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F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25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0738F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2A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2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2AB3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AB3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4F13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13F8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3395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9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4D0E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paragraph" w:customStyle="1" w:styleId="paragraph">
    <w:name w:val="paragraph"/>
    <w:basedOn w:val="Normal"/>
    <w:rsid w:val="00840AC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840AC4"/>
  </w:style>
  <w:style w:type="character" w:customStyle="1" w:styleId="eop">
    <w:name w:val="eop"/>
    <w:basedOn w:val="DefaultParagraphFont"/>
    <w:rsid w:val="00840AC4"/>
  </w:style>
  <w:style w:type="character" w:customStyle="1" w:styleId="spellingerror">
    <w:name w:val="spellingerror"/>
    <w:basedOn w:val="DefaultParagraphFont"/>
    <w:rsid w:val="00840AC4"/>
  </w:style>
  <w:style w:type="character" w:customStyle="1" w:styleId="contextualspellingandgrammarerror">
    <w:name w:val="contextualspellingandgrammarerror"/>
    <w:basedOn w:val="DefaultParagraphFont"/>
    <w:rsid w:val="00840AC4"/>
  </w:style>
  <w:style w:type="paragraph" w:customStyle="1" w:styleId="Default">
    <w:name w:val="Default"/>
    <w:rsid w:val="004F633A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27A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7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F963B9-1209-493E-B97B-1B374CE17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4B196-06BD-45B6-8FAE-438A1D0A2B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F69E13-B91F-49E9-B4B9-72ADA2CD09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EA89BB-9588-4227-B5F9-19C80F8A8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SUBJECT:PAGE                    OF              ,</vt:lpstr>
    </vt:vector>
  </TitlesOfParts>
  <Company/>
  <LinksUpToDate>false</LinksUpToDate>
  <CharactersWithSpaces>10788</CharactersWithSpaces>
  <SharedDoc>false</SharedDoc>
  <HLinks>
    <vt:vector size="54" baseType="variant">
      <vt:variant>
        <vt:i4>3670137</vt:i4>
      </vt:variant>
      <vt:variant>
        <vt:i4>9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3670137</vt:i4>
      </vt:variant>
      <vt:variant>
        <vt:i4>6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3670137</vt:i4>
      </vt:variant>
      <vt:variant>
        <vt:i4>3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3670137</vt:i4>
      </vt:variant>
      <vt:variant>
        <vt:i4>0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4653136</vt:i4>
      </vt:variant>
      <vt:variant>
        <vt:i4>12</vt:i4>
      </vt:variant>
      <vt:variant>
        <vt:i4>0</vt:i4>
      </vt:variant>
      <vt:variant>
        <vt:i4>5</vt:i4>
      </vt:variant>
      <vt:variant>
        <vt:lpwstr>https://www.osha.gov/laws-regs/standardinterpretations/2004-04-27</vt:lpwstr>
      </vt:variant>
      <vt:variant>
        <vt:lpwstr/>
      </vt:variant>
      <vt:variant>
        <vt:i4>2359349</vt:i4>
      </vt:variant>
      <vt:variant>
        <vt:i4>9</vt:i4>
      </vt:variant>
      <vt:variant>
        <vt:i4>0</vt:i4>
      </vt:variant>
      <vt:variant>
        <vt:i4>5</vt:i4>
      </vt:variant>
      <vt:variant>
        <vt:lpwstr>https://www.osha.gov/laws-regs/regulations/standardnumber/1910/1910.140</vt:lpwstr>
      </vt:variant>
      <vt:variant>
        <vt:lpwstr/>
      </vt:variant>
      <vt:variant>
        <vt:i4>21</vt:i4>
      </vt:variant>
      <vt:variant>
        <vt:i4>6</vt:i4>
      </vt:variant>
      <vt:variant>
        <vt:i4>0</vt:i4>
      </vt:variant>
      <vt:variant>
        <vt:i4>5</vt:i4>
      </vt:variant>
      <vt:variant>
        <vt:lpwstr>https://www.osha.gov/publications/bytopic/fall-prevention-protection</vt:lpwstr>
      </vt:variant>
      <vt:variant>
        <vt:lpwstr/>
      </vt:variant>
      <vt:variant>
        <vt:i4>2687030</vt:i4>
      </vt:variant>
      <vt:variant>
        <vt:i4>3</vt:i4>
      </vt:variant>
      <vt:variant>
        <vt:i4>0</vt:i4>
      </vt:variant>
      <vt:variant>
        <vt:i4>5</vt:i4>
      </vt:variant>
      <vt:variant>
        <vt:lpwstr>https://www.osha.gov/laws-regs/regulations/standardnumber/1910/1910.29</vt:lpwstr>
      </vt:variant>
      <vt:variant>
        <vt:lpwstr/>
      </vt:variant>
      <vt:variant>
        <vt:i4>2621494</vt:i4>
      </vt:variant>
      <vt:variant>
        <vt:i4>0</vt:i4>
      </vt:variant>
      <vt:variant>
        <vt:i4>0</vt:i4>
      </vt:variant>
      <vt:variant>
        <vt:i4>5</vt:i4>
      </vt:variant>
      <vt:variant>
        <vt:lpwstr>https://www.osha.gov/laws-regs/regulations/standardnumber/1910/1910.28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SUBJECT:PAGE                    OF              ,</dc:title>
  <dc:subject/>
  <dc:creator>Ohio BWC DSH</dc:creator>
  <cp:keywords/>
  <cp:lastModifiedBy>Andrew Thompson</cp:lastModifiedBy>
  <cp:revision>6</cp:revision>
  <dcterms:created xsi:type="dcterms:W3CDTF">2023-01-20T13:51:00Z</dcterms:created>
  <dcterms:modified xsi:type="dcterms:W3CDTF">2023-02-13T16:45:00Z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2020-05-11T00:00:00Z</vt:filetime>
  </property>
  <property fmtid="{D5CDD505-2E9C-101B-9397-08002B2CF9AE}" pid="5" name="ContentTypeId">
    <vt:lpwstr>0x010100473DE4EA8FF5104F8456752DB619673A</vt:lpwstr>
  </property>
</Properties>
</file>