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7D0EB" w14:textId="1D0DC422" w:rsidR="007C550B" w:rsidRPr="00F57C96" w:rsidRDefault="00F57C96" w:rsidP="00F57C96">
      <w:pPr>
        <w:jc w:val="center"/>
        <w:rPr>
          <w:rFonts w:ascii="Times New Roman" w:hAnsi="Times New Roman" w:cs="Times New Roman"/>
          <w:b/>
          <w:bCs/>
          <w:sz w:val="24"/>
          <w:szCs w:val="24"/>
        </w:rPr>
      </w:pPr>
      <w:bookmarkStart w:id="0" w:name="_GoBack"/>
      <w:bookmarkEnd w:id="0"/>
      <w:r w:rsidRPr="00F57C96">
        <w:rPr>
          <w:rFonts w:ascii="Times New Roman" w:hAnsi="Times New Roman" w:cs="Times New Roman"/>
          <w:b/>
          <w:bCs/>
          <w:sz w:val="24"/>
          <w:szCs w:val="24"/>
        </w:rPr>
        <w:t>HAZCOM Definitions</w:t>
      </w:r>
    </w:p>
    <w:p w14:paraId="3429FEDB" w14:textId="3D8A0F65" w:rsidR="00F57C96" w:rsidRPr="00F57C96" w:rsidRDefault="00F57C96" w:rsidP="00F57C96">
      <w:pPr>
        <w:rPr>
          <w:rFonts w:ascii="Times New Roman" w:hAnsi="Times New Roman" w:cs="Times New Roman"/>
          <w:color w:val="333333"/>
          <w:sz w:val="24"/>
          <w:szCs w:val="24"/>
          <w:lang w:val="en"/>
        </w:rPr>
      </w:pPr>
      <w:r w:rsidRPr="00F57C96">
        <w:rPr>
          <w:rStyle w:val="Emphasis"/>
          <w:rFonts w:ascii="Times New Roman" w:hAnsi="Times New Roman" w:cs="Times New Roman"/>
          <w:color w:val="333333"/>
          <w:sz w:val="24"/>
          <w:szCs w:val="24"/>
          <w:lang w:val="en"/>
        </w:rPr>
        <w:t>Article</w:t>
      </w:r>
      <w:r w:rsidRPr="00F57C96">
        <w:rPr>
          <w:rFonts w:ascii="Times New Roman" w:hAnsi="Times New Roman" w:cs="Times New Roman"/>
          <w:color w:val="333333"/>
          <w:sz w:val="24"/>
          <w:szCs w:val="24"/>
          <w:lang w:val="en"/>
        </w:rPr>
        <w:t xml:space="preserve"> means a manufactured item other than a fluid or particle: (i) which is formed to a specific shape or design during manufacture; (ii) which has end use function(s) dependent in whole or in part upon its shape or design during end use; and (iii) which under normal conditions of use does not release more than very small quantities, </w:t>
      </w:r>
      <w:r w:rsidRPr="00F57C96">
        <w:rPr>
          <w:rStyle w:val="Emphasis"/>
          <w:rFonts w:ascii="Times New Roman" w:hAnsi="Times New Roman" w:cs="Times New Roman"/>
          <w:color w:val="333333"/>
          <w:sz w:val="24"/>
          <w:szCs w:val="24"/>
          <w:lang w:val="en"/>
        </w:rPr>
        <w:t>e.g.</w:t>
      </w:r>
      <w:r w:rsidRPr="00F57C96">
        <w:rPr>
          <w:rFonts w:ascii="Times New Roman" w:hAnsi="Times New Roman" w:cs="Times New Roman"/>
          <w:color w:val="333333"/>
          <w:sz w:val="24"/>
          <w:szCs w:val="24"/>
          <w:lang w:val="en"/>
        </w:rPr>
        <w:t>, minute or trace amounts of a hazardous chemical (as determined under paragraph (d) of this section), and does not pose a physical hazard or health risk to employees.</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Assistant Secretary</w:t>
      </w:r>
      <w:r w:rsidRPr="00F57C96">
        <w:rPr>
          <w:rFonts w:ascii="Times New Roman" w:hAnsi="Times New Roman" w:cs="Times New Roman"/>
          <w:color w:val="333333"/>
          <w:sz w:val="24"/>
          <w:szCs w:val="24"/>
          <w:lang w:val="en"/>
        </w:rPr>
        <w:t xml:space="preserve"> means the Assistant Secretary of Labor for Occupational Safety and Health, U.S. Department of Labor, or designee.</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Chemical</w:t>
      </w:r>
      <w:r w:rsidRPr="00F57C96">
        <w:rPr>
          <w:rFonts w:ascii="Times New Roman" w:hAnsi="Times New Roman" w:cs="Times New Roman"/>
          <w:color w:val="333333"/>
          <w:sz w:val="24"/>
          <w:szCs w:val="24"/>
          <w:lang w:val="en"/>
        </w:rPr>
        <w:t xml:space="preserve"> means any substance, or mixture of substances.</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Chemical manufacturer</w:t>
      </w:r>
      <w:r w:rsidRPr="00F57C96">
        <w:rPr>
          <w:rFonts w:ascii="Times New Roman" w:hAnsi="Times New Roman" w:cs="Times New Roman"/>
          <w:color w:val="333333"/>
          <w:sz w:val="24"/>
          <w:szCs w:val="24"/>
          <w:lang w:val="en"/>
        </w:rPr>
        <w:t xml:space="preserve"> means an employer with a workplace where chemical(s) are produced for use or distribution.</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Chemical name</w:t>
      </w:r>
      <w:r w:rsidRPr="00F57C96">
        <w:rPr>
          <w:rFonts w:ascii="Times New Roman" w:hAnsi="Times New Roman" w:cs="Times New Roman"/>
          <w:color w:val="333333"/>
          <w:sz w:val="24"/>
          <w:szCs w:val="24"/>
          <w:lang w:val="en"/>
        </w:rPr>
        <w:t xml:space="preserve"> means the scientific designation of a chemical in accordance with the nomenclature system developed by the International Union of Pure and Applied Chemistry (IUPAC) or the Chemical Abstracts Service (CAS) rules of nomenclature, or a name that will clearly identify the chemical for the purpose of conducting a hazard classification.</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Classification</w:t>
      </w:r>
      <w:r w:rsidRPr="00F57C96">
        <w:rPr>
          <w:rFonts w:ascii="Times New Roman" w:hAnsi="Times New Roman" w:cs="Times New Roman"/>
          <w:color w:val="333333"/>
          <w:sz w:val="24"/>
          <w:szCs w:val="24"/>
          <w:lang w:val="en"/>
        </w:rPr>
        <w:t xml:space="preserve"> means to identify the relevant data regarding the hazards of a chemical; review those data to ascertain the hazards associated with the chemical; and decide whether the chemical will be classified as hazardous according to the definition of hazardous chemical in this section. In addition, classification for health and physical hazards includes the determination of the degree of hazard, where appropriate, by comparing the data with the criteria for health and physical hazards.</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Commercial account</w:t>
      </w:r>
      <w:r w:rsidRPr="00F57C96">
        <w:rPr>
          <w:rFonts w:ascii="Times New Roman" w:hAnsi="Times New Roman" w:cs="Times New Roman"/>
          <w:color w:val="333333"/>
          <w:sz w:val="24"/>
          <w:szCs w:val="24"/>
          <w:lang w:val="en"/>
        </w:rPr>
        <w:t xml:space="preserve"> means an arrangement whereby a retail distributor sells hazardous chemicals to an employer, generally in large quantities over time and/or at costs that are below the regular retail price.</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Common name</w:t>
      </w:r>
      <w:r w:rsidRPr="00F57C96">
        <w:rPr>
          <w:rFonts w:ascii="Times New Roman" w:hAnsi="Times New Roman" w:cs="Times New Roman"/>
          <w:color w:val="333333"/>
          <w:sz w:val="24"/>
          <w:szCs w:val="24"/>
          <w:lang w:val="en"/>
        </w:rPr>
        <w:t xml:space="preserve"> means any designation or identification such as code name, code number, trade name, brand name or generic name used to identify a chemical other than by its chemical name.</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Container</w:t>
      </w:r>
      <w:r w:rsidRPr="00F57C96">
        <w:rPr>
          <w:rFonts w:ascii="Times New Roman" w:hAnsi="Times New Roman" w:cs="Times New Roman"/>
          <w:color w:val="333333"/>
          <w:sz w:val="24"/>
          <w:szCs w:val="24"/>
          <w:lang w:val="en"/>
        </w:rPr>
        <w:t xml:space="preserve"> means any bag, barrel, bottle, box, can, cylinder, drum, reaction vessel, storage tank, or the like that contains a hazardous chemical. For purposes of this section, pipes or piping systems, and engines, fuel tanks, or other operating systems in a vehicle, are not considered to be containers.</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lastRenderedPageBreak/>
        <w:br/>
      </w:r>
      <w:r w:rsidRPr="00F57C96">
        <w:rPr>
          <w:rStyle w:val="Emphasis"/>
          <w:rFonts w:ascii="Times New Roman" w:hAnsi="Times New Roman" w:cs="Times New Roman"/>
          <w:color w:val="333333"/>
          <w:sz w:val="24"/>
          <w:szCs w:val="24"/>
          <w:lang w:val="en"/>
        </w:rPr>
        <w:t>Designated representative</w:t>
      </w:r>
      <w:r w:rsidRPr="00F57C96">
        <w:rPr>
          <w:rFonts w:ascii="Times New Roman" w:hAnsi="Times New Roman" w:cs="Times New Roman"/>
          <w:color w:val="333333"/>
          <w:sz w:val="24"/>
          <w:szCs w:val="24"/>
          <w:lang w:val="en"/>
        </w:rPr>
        <w:t xml:space="preserve"> means any individual or organization to whom an employee gives written authorization to exercise such employee's rights under this section. A recognized or certified collective bargaining agent shall be treated automatically as a designated representative without regard to written employee authorization.</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Director</w:t>
      </w:r>
      <w:r w:rsidRPr="00F57C96">
        <w:rPr>
          <w:rFonts w:ascii="Times New Roman" w:hAnsi="Times New Roman" w:cs="Times New Roman"/>
          <w:color w:val="333333"/>
          <w:sz w:val="24"/>
          <w:szCs w:val="24"/>
          <w:lang w:val="en"/>
        </w:rPr>
        <w:t xml:space="preserve"> means the Director, National Institute for Occupational Safety and Health, U.S. Department of Health and Human Services, or designee.</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Distributor</w:t>
      </w:r>
      <w:r w:rsidRPr="00F57C96">
        <w:rPr>
          <w:rFonts w:ascii="Times New Roman" w:hAnsi="Times New Roman" w:cs="Times New Roman"/>
          <w:color w:val="333333"/>
          <w:sz w:val="24"/>
          <w:szCs w:val="24"/>
          <w:lang w:val="en"/>
        </w:rPr>
        <w:t xml:space="preserve"> means a business, other than a chemical manufacturer or importer, which supplies hazardous chemicals to other distributors or to employers.</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Employee</w:t>
      </w:r>
      <w:r w:rsidRPr="00F57C96">
        <w:rPr>
          <w:rFonts w:ascii="Times New Roman" w:hAnsi="Times New Roman" w:cs="Times New Roman"/>
          <w:color w:val="333333"/>
          <w:sz w:val="24"/>
          <w:szCs w:val="24"/>
          <w:lang w:val="en"/>
        </w:rPr>
        <w:t xml:space="preserve"> means a worker who may be exposed to hazardous chemicals under normal operating conditions or in foreseeable emergencies. Workers such as office workers or bank tellers who encounter hazardous chemicals only in non-routine, isolated instances are not covered.</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Employer</w:t>
      </w:r>
      <w:r w:rsidRPr="00F57C96">
        <w:rPr>
          <w:rFonts w:ascii="Times New Roman" w:hAnsi="Times New Roman" w:cs="Times New Roman"/>
          <w:color w:val="333333"/>
          <w:sz w:val="24"/>
          <w:szCs w:val="24"/>
          <w:lang w:val="en"/>
        </w:rPr>
        <w:t xml:space="preserve"> means a person engaged in a business where chemicals are either used, distributed, or are produced for use or distribution, including a contractor or subcontractor.</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Exposure or exposed</w:t>
      </w:r>
      <w:r w:rsidRPr="00F57C96">
        <w:rPr>
          <w:rFonts w:ascii="Times New Roman" w:hAnsi="Times New Roman" w:cs="Times New Roman"/>
          <w:color w:val="333333"/>
          <w:sz w:val="24"/>
          <w:szCs w:val="24"/>
          <w:lang w:val="en"/>
        </w:rPr>
        <w:t xml:space="preserve"> means that an employee is subjected in the course of employment to a chemical that is a physical or health hazard, and includes potential ( </w:t>
      </w:r>
      <w:r w:rsidRPr="00F57C96">
        <w:rPr>
          <w:rStyle w:val="Emphasis"/>
          <w:rFonts w:ascii="Times New Roman" w:hAnsi="Times New Roman" w:cs="Times New Roman"/>
          <w:color w:val="333333"/>
          <w:sz w:val="24"/>
          <w:szCs w:val="24"/>
          <w:lang w:val="en"/>
        </w:rPr>
        <w:t>e.g.</w:t>
      </w:r>
      <w:r w:rsidRPr="00F57C96">
        <w:rPr>
          <w:rFonts w:ascii="Times New Roman" w:hAnsi="Times New Roman" w:cs="Times New Roman"/>
          <w:color w:val="333333"/>
          <w:sz w:val="24"/>
          <w:szCs w:val="24"/>
          <w:lang w:val="en"/>
        </w:rPr>
        <w:t xml:space="preserve"> accidental or possible) exposure. "Subjected" in terms of health hazards includes any route of entry ( </w:t>
      </w:r>
      <w:r w:rsidRPr="00F57C96">
        <w:rPr>
          <w:rStyle w:val="Emphasis"/>
          <w:rFonts w:ascii="Times New Roman" w:hAnsi="Times New Roman" w:cs="Times New Roman"/>
          <w:color w:val="333333"/>
          <w:sz w:val="24"/>
          <w:szCs w:val="24"/>
          <w:lang w:val="en"/>
        </w:rPr>
        <w:t>e.g.</w:t>
      </w:r>
      <w:r w:rsidRPr="00F57C96">
        <w:rPr>
          <w:rFonts w:ascii="Times New Roman" w:hAnsi="Times New Roman" w:cs="Times New Roman"/>
          <w:color w:val="333333"/>
          <w:sz w:val="24"/>
          <w:szCs w:val="24"/>
          <w:lang w:val="en"/>
        </w:rPr>
        <w:t xml:space="preserve"> inhalation, ingestion, skin contact or absorption.)</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Foreseeable emergency</w:t>
      </w:r>
      <w:r w:rsidRPr="00F57C96">
        <w:rPr>
          <w:rFonts w:ascii="Times New Roman" w:hAnsi="Times New Roman" w:cs="Times New Roman"/>
          <w:color w:val="333333"/>
          <w:sz w:val="24"/>
          <w:szCs w:val="24"/>
          <w:lang w:val="en"/>
        </w:rPr>
        <w:t xml:space="preserve"> means any potential occurrence such as, but not limited to, equipment failure, rupture of containers, or failure of control equipment which could result in an uncontrolled release of a hazardous chemical into the workplace.</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Hazard category</w:t>
      </w:r>
      <w:r w:rsidRPr="00F57C96">
        <w:rPr>
          <w:rFonts w:ascii="Times New Roman" w:hAnsi="Times New Roman" w:cs="Times New Roman"/>
          <w:color w:val="333333"/>
          <w:sz w:val="24"/>
          <w:szCs w:val="24"/>
          <w:lang w:val="en"/>
        </w:rPr>
        <w:t xml:space="preserve"> means the division of criteria within each hazard class, e.g., oral acute toxicity and flammable liquids include four hazard categories. These categories compare hazard severity within a hazard class and should not be taken as a comparison of hazard categories more generally.</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Hazard class</w:t>
      </w:r>
      <w:r w:rsidRPr="00F57C96">
        <w:rPr>
          <w:rFonts w:ascii="Times New Roman" w:hAnsi="Times New Roman" w:cs="Times New Roman"/>
          <w:color w:val="333333"/>
          <w:sz w:val="24"/>
          <w:szCs w:val="24"/>
          <w:lang w:val="en"/>
        </w:rPr>
        <w:t xml:space="preserve"> means the nature of the physical or health hazards, e.g., flammable solid, carcinogen, oral acute toxicity.</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Hazard not otherwise classified (HNOC)</w:t>
      </w:r>
      <w:r w:rsidRPr="00F57C96">
        <w:rPr>
          <w:rFonts w:ascii="Times New Roman" w:hAnsi="Times New Roman" w:cs="Times New Roman"/>
          <w:color w:val="333333"/>
          <w:sz w:val="24"/>
          <w:szCs w:val="24"/>
          <w:lang w:val="en"/>
        </w:rPr>
        <w:t xml:space="preserve"> means an adverse physical or health effect identified through evaluation of scientific evidence during the classification process that does not meet the specified criteria for the physical and health hazard classes addressed in this section. This does not extend coverage to adverse physical and health effects for which there is a hazard class </w:t>
      </w:r>
      <w:r w:rsidRPr="00F57C96">
        <w:rPr>
          <w:rFonts w:ascii="Times New Roman" w:hAnsi="Times New Roman" w:cs="Times New Roman"/>
          <w:color w:val="333333"/>
          <w:sz w:val="24"/>
          <w:szCs w:val="24"/>
          <w:lang w:val="en"/>
        </w:rPr>
        <w:lastRenderedPageBreak/>
        <w:t>addressed in this section, but the effect either falls below the cut-off value/concentration limit of the hazard class or is under a GHS hazard category that has not been adopted by OSHA (e.g., acute toxicity Category 5).</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Hazard statement</w:t>
      </w:r>
      <w:r w:rsidRPr="00F57C96">
        <w:rPr>
          <w:rFonts w:ascii="Times New Roman" w:hAnsi="Times New Roman" w:cs="Times New Roman"/>
          <w:color w:val="333333"/>
          <w:sz w:val="24"/>
          <w:szCs w:val="24"/>
          <w:lang w:val="en"/>
        </w:rPr>
        <w:t xml:space="preserve"> means a statement assigned to a hazard class and category that describes the nature of the hazard(s) of a chemical, including, where appropriate, the degree of hazard.</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Hazardous chemical</w:t>
      </w:r>
      <w:r w:rsidRPr="00F57C96">
        <w:rPr>
          <w:rFonts w:ascii="Times New Roman" w:hAnsi="Times New Roman" w:cs="Times New Roman"/>
          <w:color w:val="333333"/>
          <w:sz w:val="24"/>
          <w:szCs w:val="24"/>
          <w:lang w:val="en"/>
        </w:rPr>
        <w:t xml:space="preserve"> means any chemical which is classified as a physical hazard or a health hazard, a simple asphyxiant, combustible dust, pyrophoric gas, or hazard not otherwise classified.</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Health hazard</w:t>
      </w:r>
      <w:r w:rsidRPr="00F57C96">
        <w:rPr>
          <w:rFonts w:ascii="Times New Roman" w:hAnsi="Times New Roman" w:cs="Times New Roman"/>
          <w:color w:val="333333"/>
          <w:sz w:val="24"/>
          <w:szCs w:val="24"/>
          <w:lang w:val="en"/>
        </w:rPr>
        <w:t xml:space="preserve"> means a chemical which is classified as posing one of the following hazardous effects: acute toxicity (any route of exposure); skin corrosion or irritation; serious eye damage or eye irritation; respiratory or skin sensitization; germ cell mutagenicity; carcinogenicity; reproductive toxicity; specific target organ toxicity (single or repeated exposure); or aspiration hazard. The criteria for determining whether a chemical is classified as a health hazard are detailed in Appendix A to 1910.1200Health Hazard Criteria.</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Immediate use</w:t>
      </w:r>
      <w:r w:rsidRPr="00F57C96">
        <w:rPr>
          <w:rFonts w:ascii="Times New Roman" w:hAnsi="Times New Roman" w:cs="Times New Roman"/>
          <w:color w:val="333333"/>
          <w:sz w:val="24"/>
          <w:szCs w:val="24"/>
          <w:lang w:val="en"/>
        </w:rPr>
        <w:t xml:space="preserve"> means that the hazardous chemical will be under the control of and used only by the person who transfers it from a labeled container and only within the work shift in which it is transferred.</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Importer</w:t>
      </w:r>
      <w:r w:rsidRPr="00F57C96">
        <w:rPr>
          <w:rFonts w:ascii="Times New Roman" w:hAnsi="Times New Roman" w:cs="Times New Roman"/>
          <w:color w:val="333333"/>
          <w:sz w:val="24"/>
          <w:szCs w:val="24"/>
          <w:lang w:val="en"/>
        </w:rPr>
        <w:t xml:space="preserve"> means the first business with employees within the Customs Territory of the United States which receives hazardous chemicals produced in other countries for the purpose of supplying them to distributors or employers within the United States.</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Label</w:t>
      </w:r>
      <w:r w:rsidRPr="00F57C96">
        <w:rPr>
          <w:rFonts w:ascii="Times New Roman" w:hAnsi="Times New Roman" w:cs="Times New Roman"/>
          <w:color w:val="333333"/>
          <w:sz w:val="24"/>
          <w:szCs w:val="24"/>
          <w:lang w:val="en"/>
        </w:rPr>
        <w:t xml:space="preserve"> means an appropriate group of written, printed or graphic information elements concerning a hazardous chemical that is affixed to, printed on, or attached to the immediate container of a hazardous chemical, or to the outside packaging.</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Label elements</w:t>
      </w:r>
      <w:r w:rsidRPr="00F57C96">
        <w:rPr>
          <w:rFonts w:ascii="Times New Roman" w:hAnsi="Times New Roman" w:cs="Times New Roman"/>
          <w:color w:val="333333"/>
          <w:sz w:val="24"/>
          <w:szCs w:val="24"/>
          <w:lang w:val="en"/>
        </w:rPr>
        <w:t xml:space="preserve"> means the specified pictogram, hazard statement, signal word and precautionary statement for each hazard class and category.</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Mixture</w:t>
      </w:r>
      <w:r w:rsidRPr="00F57C96">
        <w:rPr>
          <w:rFonts w:ascii="Times New Roman" w:hAnsi="Times New Roman" w:cs="Times New Roman"/>
          <w:color w:val="333333"/>
          <w:sz w:val="24"/>
          <w:szCs w:val="24"/>
          <w:lang w:val="en"/>
        </w:rPr>
        <w:t xml:space="preserve"> means a combination or a solution composed of two or more substances in which they do not react.</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Physical hazard</w:t>
      </w:r>
      <w:r w:rsidRPr="00F57C96">
        <w:rPr>
          <w:rFonts w:ascii="Times New Roman" w:hAnsi="Times New Roman" w:cs="Times New Roman"/>
          <w:color w:val="333333"/>
          <w:sz w:val="24"/>
          <w:szCs w:val="24"/>
          <w:lang w:val="en"/>
        </w:rPr>
        <w:t xml:space="preserve"> means a chemical that is classified as posing one of the following hazardous effects: explosive; flammable (gases, aerosols, liquids, or solids); oxidizer (liquid, solid or gas); self-reactive; pyrophoric (liquid or solid); self-heating; organic peroxide; corrosive to metal; gas under pressure; or in contact with water emits flammable gas. See Appendix B to </w:t>
      </w:r>
      <w:r w:rsidRPr="00F57C96">
        <w:rPr>
          <w:rFonts w:ascii="Times New Roman" w:hAnsi="Times New Roman" w:cs="Times New Roman"/>
          <w:color w:val="333333"/>
          <w:sz w:val="24"/>
          <w:szCs w:val="24"/>
          <w:lang w:val="en"/>
        </w:rPr>
        <w:lastRenderedPageBreak/>
        <w:t>1910.1200Physical Hazard Criteria.</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Pictogram</w:t>
      </w:r>
      <w:r w:rsidRPr="00F57C96">
        <w:rPr>
          <w:rFonts w:ascii="Times New Roman" w:hAnsi="Times New Roman" w:cs="Times New Roman"/>
          <w:color w:val="333333"/>
          <w:sz w:val="24"/>
          <w:szCs w:val="24"/>
          <w:lang w:val="en"/>
        </w:rPr>
        <w:t xml:space="preserve"> means a composition that may include a symbol plus other graphic elements, such as a border, background pattern, or color, that is intended to convey specific information about the hazards of a chemical. Eight pictograms are designated under this standard for application to a hazard category.</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Precautionary statement</w:t>
      </w:r>
      <w:r w:rsidRPr="00F57C96">
        <w:rPr>
          <w:rFonts w:ascii="Times New Roman" w:hAnsi="Times New Roman" w:cs="Times New Roman"/>
          <w:color w:val="333333"/>
          <w:sz w:val="24"/>
          <w:szCs w:val="24"/>
          <w:lang w:val="en"/>
        </w:rPr>
        <w:t xml:space="preserve"> means a phrase that describes recommended measures that should be taken to minimize or prevent adverse effects resulting from exposure to a hazardous chemical, or improper storage or handling.</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Produce</w:t>
      </w:r>
      <w:r w:rsidRPr="00F57C96">
        <w:rPr>
          <w:rFonts w:ascii="Times New Roman" w:hAnsi="Times New Roman" w:cs="Times New Roman"/>
          <w:color w:val="333333"/>
          <w:sz w:val="24"/>
          <w:szCs w:val="24"/>
          <w:lang w:val="en"/>
        </w:rPr>
        <w:t xml:space="preserve"> means to manufacture, process, formulate, blend, extract, generate, emit, or repackage.</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Product identifier</w:t>
      </w:r>
      <w:r w:rsidRPr="00F57C96">
        <w:rPr>
          <w:rFonts w:ascii="Times New Roman" w:hAnsi="Times New Roman" w:cs="Times New Roman"/>
          <w:color w:val="333333"/>
          <w:sz w:val="24"/>
          <w:szCs w:val="24"/>
          <w:lang w:val="en"/>
        </w:rPr>
        <w:t xml:space="preserve"> means the name or number used for a hazardous chemical on a label or in the SDS. It provides a unique means by which the user can identify the chemical. The product identifier used shall permit cross-references to be made among the list of hazardous chemicals required in the written hazard communication program, the label and the SDS.</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Pyrophoric gas</w:t>
      </w:r>
      <w:r w:rsidRPr="00F57C96">
        <w:rPr>
          <w:rFonts w:ascii="Times New Roman" w:hAnsi="Times New Roman" w:cs="Times New Roman"/>
          <w:color w:val="333333"/>
          <w:sz w:val="24"/>
          <w:szCs w:val="24"/>
          <w:lang w:val="en"/>
        </w:rPr>
        <w:t xml:space="preserve"> means a chemical in a gaseous state that will ignite spontaneously in air at a temperature of 130 degrees F (54.4 degrees C) or below.</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Responsible party</w:t>
      </w:r>
      <w:r w:rsidRPr="00F57C96">
        <w:rPr>
          <w:rFonts w:ascii="Times New Roman" w:hAnsi="Times New Roman" w:cs="Times New Roman"/>
          <w:color w:val="333333"/>
          <w:sz w:val="24"/>
          <w:szCs w:val="24"/>
          <w:lang w:val="en"/>
        </w:rPr>
        <w:t xml:space="preserve"> means someone who can provide additional information on the hazardous chemical and appropriate emergency procedures, if necessary.</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Safety data sheet (SDS)</w:t>
      </w:r>
      <w:r w:rsidRPr="00F57C96">
        <w:rPr>
          <w:rFonts w:ascii="Times New Roman" w:hAnsi="Times New Roman" w:cs="Times New Roman"/>
          <w:color w:val="333333"/>
          <w:sz w:val="24"/>
          <w:szCs w:val="24"/>
          <w:lang w:val="en"/>
        </w:rPr>
        <w:t xml:space="preserve"> means written or printed material concerning a hazardous chemical that is prepared in accordance with paragraph (g) of this section.</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Signal word</w:t>
      </w:r>
      <w:r w:rsidRPr="00F57C96">
        <w:rPr>
          <w:rFonts w:ascii="Times New Roman" w:hAnsi="Times New Roman" w:cs="Times New Roman"/>
          <w:color w:val="333333"/>
          <w:sz w:val="24"/>
          <w:szCs w:val="24"/>
          <w:lang w:val="en"/>
        </w:rPr>
        <w:t xml:space="preserve"> means a word used to indicate the relative level of severity of hazard and alert the reader to a potential hazard on the label. The signal words used in this section are "danger" and "warning." "Danger" is used for the more severe hazards, while "warning" is used for the less severe.</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Simple asphyxiant</w:t>
      </w:r>
      <w:r w:rsidRPr="00F57C96">
        <w:rPr>
          <w:rFonts w:ascii="Times New Roman" w:hAnsi="Times New Roman" w:cs="Times New Roman"/>
          <w:color w:val="333333"/>
          <w:sz w:val="24"/>
          <w:szCs w:val="24"/>
          <w:lang w:val="en"/>
        </w:rPr>
        <w:t xml:space="preserve"> means a substance or mixture that displaces oxygen in the ambient atmosphere, and can thus cause oxygen deprivation in those who are exposed, leading to unconsciousness and death.</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Specific chemical identity</w:t>
      </w:r>
      <w:r w:rsidRPr="00F57C96">
        <w:rPr>
          <w:rFonts w:ascii="Times New Roman" w:hAnsi="Times New Roman" w:cs="Times New Roman"/>
          <w:color w:val="333333"/>
          <w:sz w:val="24"/>
          <w:szCs w:val="24"/>
          <w:lang w:val="en"/>
        </w:rPr>
        <w:t xml:space="preserve"> means the chemical name, Chemical Abstracts Service (CAS) Registry Number, or any other information that reveals the precise chemical designation of the substance.</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Substance</w:t>
      </w:r>
      <w:r w:rsidRPr="00F57C96">
        <w:rPr>
          <w:rFonts w:ascii="Times New Roman" w:hAnsi="Times New Roman" w:cs="Times New Roman"/>
          <w:color w:val="333333"/>
          <w:sz w:val="24"/>
          <w:szCs w:val="24"/>
          <w:lang w:val="en"/>
        </w:rPr>
        <w:t xml:space="preserve"> means chemical elements and their compounds in the natural state or obtained by any </w:t>
      </w:r>
      <w:r w:rsidRPr="00F57C96">
        <w:rPr>
          <w:rFonts w:ascii="Times New Roman" w:hAnsi="Times New Roman" w:cs="Times New Roman"/>
          <w:color w:val="333333"/>
          <w:sz w:val="24"/>
          <w:szCs w:val="24"/>
          <w:lang w:val="en"/>
        </w:rPr>
        <w:lastRenderedPageBreak/>
        <w:t>production process, including any additive necessary to preserve the stability of the product and any impurities deriving from the process used, but excluding any solvent which may be separated without affecting the stability of the substance or changing its composition.</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Trade secret</w:t>
      </w:r>
      <w:r w:rsidRPr="00F57C96">
        <w:rPr>
          <w:rFonts w:ascii="Times New Roman" w:hAnsi="Times New Roman" w:cs="Times New Roman"/>
          <w:color w:val="333333"/>
          <w:sz w:val="24"/>
          <w:szCs w:val="24"/>
          <w:lang w:val="en"/>
        </w:rPr>
        <w:t xml:space="preserve"> means any confidential formula, pattern, process, device, information or compilation of information that is used in an employer's business, and that gives the employer an opportunity to obtain an advantage over competitors who do not know or use it. Appendix E to 1910.1200Definition of Trade Secret, sets out the criteria to be used in evaluating trade secrets.</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Use</w:t>
      </w:r>
      <w:r w:rsidRPr="00F57C96">
        <w:rPr>
          <w:rFonts w:ascii="Times New Roman" w:hAnsi="Times New Roman" w:cs="Times New Roman"/>
          <w:color w:val="333333"/>
          <w:sz w:val="24"/>
          <w:szCs w:val="24"/>
          <w:lang w:val="en"/>
        </w:rPr>
        <w:t xml:space="preserve"> means to package, handle, react, emit, extract, generate as a byproduct, or transfer.</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Work area</w:t>
      </w:r>
      <w:r w:rsidRPr="00F57C96">
        <w:rPr>
          <w:rFonts w:ascii="Times New Roman" w:hAnsi="Times New Roman" w:cs="Times New Roman"/>
          <w:color w:val="333333"/>
          <w:sz w:val="24"/>
          <w:szCs w:val="24"/>
          <w:lang w:val="en"/>
        </w:rPr>
        <w:t xml:space="preserve"> means a room or defined space in a workplace where hazardous chemicals are produced or used, and where employees are present.</w:t>
      </w:r>
      <w:r w:rsidRPr="00F57C96">
        <w:rPr>
          <w:rFonts w:ascii="Times New Roman" w:hAnsi="Times New Roman" w:cs="Times New Roman"/>
          <w:color w:val="333333"/>
          <w:sz w:val="24"/>
          <w:szCs w:val="24"/>
          <w:lang w:val="en"/>
        </w:rPr>
        <w:br/>
      </w:r>
      <w:r w:rsidRPr="00F57C96">
        <w:rPr>
          <w:rFonts w:ascii="Times New Roman" w:hAnsi="Times New Roman" w:cs="Times New Roman"/>
          <w:color w:val="333333"/>
          <w:sz w:val="24"/>
          <w:szCs w:val="24"/>
          <w:lang w:val="en"/>
        </w:rPr>
        <w:br/>
      </w:r>
      <w:r w:rsidRPr="00F57C96">
        <w:rPr>
          <w:rStyle w:val="Emphasis"/>
          <w:rFonts w:ascii="Times New Roman" w:hAnsi="Times New Roman" w:cs="Times New Roman"/>
          <w:color w:val="333333"/>
          <w:sz w:val="24"/>
          <w:szCs w:val="24"/>
          <w:lang w:val="en"/>
        </w:rPr>
        <w:t>Workplace</w:t>
      </w:r>
      <w:r w:rsidRPr="00F57C96">
        <w:rPr>
          <w:rFonts w:ascii="Times New Roman" w:hAnsi="Times New Roman" w:cs="Times New Roman"/>
          <w:color w:val="333333"/>
          <w:sz w:val="24"/>
          <w:szCs w:val="24"/>
          <w:lang w:val="en"/>
        </w:rPr>
        <w:t xml:space="preserve"> means an establishment, job site, or project, at one geographical location containing one or more work areas.</w:t>
      </w:r>
    </w:p>
    <w:sectPr w:rsidR="00F57C96" w:rsidRPr="00F57C96" w:rsidSect="007C550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9D3B3" w14:textId="77777777" w:rsidR="00C34985" w:rsidRDefault="00C34985" w:rsidP="00C34985">
      <w:pPr>
        <w:spacing w:after="0" w:line="240" w:lineRule="auto"/>
      </w:pPr>
      <w:r>
        <w:separator/>
      </w:r>
    </w:p>
  </w:endnote>
  <w:endnote w:type="continuationSeparator" w:id="0">
    <w:p w14:paraId="01C838F1" w14:textId="77777777" w:rsidR="00C34985" w:rsidRDefault="00C34985" w:rsidP="00C3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60" w:type="dxa"/>
      <w:tblInd w:w="5652" w:type="dxa"/>
      <w:tblLayout w:type="fixed"/>
      <w:tblLook w:val="06A0" w:firstRow="1" w:lastRow="0" w:firstColumn="1" w:lastColumn="0" w:noHBand="1" w:noVBand="1"/>
    </w:tblPr>
    <w:tblGrid>
      <w:gridCol w:w="3120"/>
      <w:gridCol w:w="3120"/>
      <w:gridCol w:w="3120"/>
    </w:tblGrid>
    <w:tr w:rsidR="00C34985" w14:paraId="616565A6" w14:textId="77777777" w:rsidTr="00C34985">
      <w:tc>
        <w:tcPr>
          <w:tcW w:w="3120" w:type="dxa"/>
          <w:hideMark/>
        </w:tcPr>
        <w:p w14:paraId="3A3C42BD" w14:textId="537B99ED" w:rsidR="00C34985" w:rsidRDefault="00C34985" w:rsidP="00C34985">
          <w:pPr>
            <w:pStyle w:val="Header"/>
            <w:spacing w:line="276" w:lineRule="auto"/>
            <w:ind w:left="-115"/>
          </w:pPr>
          <w:r>
            <w:rPr>
              <w:noProof/>
            </w:rPr>
            <w:drawing>
              <wp:inline distT="0" distB="0" distL="0" distR="0" wp14:anchorId="1989101F" wp14:editId="62E05722">
                <wp:extent cx="1828800" cy="38100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81000"/>
                        </a:xfrm>
                        <a:prstGeom prst="rect">
                          <a:avLst/>
                        </a:prstGeom>
                        <a:noFill/>
                        <a:ln>
                          <a:noFill/>
                        </a:ln>
                      </pic:spPr>
                    </pic:pic>
                  </a:graphicData>
                </a:graphic>
              </wp:inline>
            </w:drawing>
          </w:r>
        </w:p>
      </w:tc>
      <w:tc>
        <w:tcPr>
          <w:tcW w:w="3120" w:type="dxa"/>
          <w:hideMark/>
        </w:tcPr>
        <w:p w14:paraId="34D91F75" w14:textId="77777777" w:rsidR="00C34985" w:rsidRDefault="00C34985" w:rsidP="00C34985">
          <w:pPr>
            <w:pStyle w:val="Header"/>
            <w:spacing w:line="276" w:lineRule="auto"/>
          </w:pPr>
          <w:r>
            <w:t>9-15-2020</w:t>
          </w:r>
        </w:p>
      </w:tc>
      <w:tc>
        <w:tcPr>
          <w:tcW w:w="3120" w:type="dxa"/>
        </w:tcPr>
        <w:p w14:paraId="08989A55" w14:textId="77777777" w:rsidR="00C34985" w:rsidRDefault="00C34985" w:rsidP="00C34985">
          <w:pPr>
            <w:pStyle w:val="Header"/>
            <w:spacing w:line="276" w:lineRule="auto"/>
            <w:ind w:right="-115"/>
            <w:jc w:val="right"/>
          </w:pPr>
        </w:p>
      </w:tc>
    </w:tr>
  </w:tbl>
  <w:p w14:paraId="5955E1AD" w14:textId="77777777" w:rsidR="00C34985" w:rsidRDefault="00C34985" w:rsidP="00C34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A4E4" w14:textId="77777777" w:rsidR="00C34985" w:rsidRDefault="00C34985" w:rsidP="00C34985">
      <w:pPr>
        <w:spacing w:after="0" w:line="240" w:lineRule="auto"/>
      </w:pPr>
      <w:r>
        <w:separator/>
      </w:r>
    </w:p>
  </w:footnote>
  <w:footnote w:type="continuationSeparator" w:id="0">
    <w:p w14:paraId="08F13A01" w14:textId="77777777" w:rsidR="00C34985" w:rsidRDefault="00C34985" w:rsidP="00C349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C96"/>
    <w:rsid w:val="00036AE1"/>
    <w:rsid w:val="00162E36"/>
    <w:rsid w:val="00486F36"/>
    <w:rsid w:val="006C4C1A"/>
    <w:rsid w:val="007C550B"/>
    <w:rsid w:val="00C0525D"/>
    <w:rsid w:val="00C34985"/>
    <w:rsid w:val="00D05029"/>
    <w:rsid w:val="00D33B5C"/>
    <w:rsid w:val="00F5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5532F"/>
  <w15:chartTrackingRefBased/>
  <w15:docId w15:val="{8FBF685A-0B2E-40D3-8C6C-8213CD7C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C5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57C96"/>
    <w:rPr>
      <w:i/>
      <w:iCs/>
    </w:rPr>
  </w:style>
  <w:style w:type="paragraph" w:styleId="Header">
    <w:name w:val="header"/>
    <w:basedOn w:val="Normal"/>
    <w:link w:val="HeaderChar"/>
    <w:uiPriority w:val="99"/>
    <w:unhideWhenUsed/>
    <w:rsid w:val="00C3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4985"/>
  </w:style>
  <w:style w:type="paragraph" w:styleId="Footer">
    <w:name w:val="footer"/>
    <w:basedOn w:val="Normal"/>
    <w:link w:val="FooterChar"/>
    <w:uiPriority w:val="99"/>
    <w:unhideWhenUsed/>
    <w:rsid w:val="00C3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4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50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6E3088-D4A7-41F8-B622-58B73DB12B43}">
  <ds:schemaRefs>
    <ds:schemaRef ds:uri="http://schemas.microsoft.com/sharepoint/v3/contenttype/forms"/>
  </ds:schemaRefs>
</ds:datastoreItem>
</file>

<file path=customXml/itemProps2.xml><?xml version="1.0" encoding="utf-8"?>
<ds:datastoreItem xmlns:ds="http://schemas.openxmlformats.org/officeDocument/2006/customXml" ds:itemID="{3F0F5984-DD8D-4730-9156-55672FF5D2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00FC1C-8887-4386-8A2D-B2B4C60F3D77}">
  <ds:schemaRefs>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http://purl.org/dc/terms/"/>
    <ds:schemaRef ds:uri="http://purl.org/dc/elements/1.1/"/>
    <ds:schemaRef ds:uri="26f1519c-0a18-4175-bd8e-760b6597752e"/>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1573</Words>
  <Characters>8971</Characters>
  <Application>Microsoft Office Word</Application>
  <DocSecurity>4</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DSH Assistant</dc:creator>
  <cp:keywords/>
  <dc:description/>
  <cp:lastModifiedBy>Monder, Kim</cp:lastModifiedBy>
  <cp:revision>2</cp:revision>
  <dcterms:created xsi:type="dcterms:W3CDTF">2020-10-07T15:30:00Z</dcterms:created>
  <dcterms:modified xsi:type="dcterms:W3CDTF">2020-10-07T15:30:00Z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